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51318" w14:textId="77777777" w:rsidR="00660DA6" w:rsidRPr="00660DA6" w:rsidRDefault="00660DA6" w:rsidP="00660DA6">
      <w:pPr>
        <w:pStyle w:val="a8"/>
        <w:jc w:val="center"/>
        <w:rPr>
          <w:rFonts w:ascii="Times New Roman" w:hAnsi="Times New Roman"/>
          <w:sz w:val="26"/>
        </w:rPr>
      </w:pPr>
      <w:r w:rsidRPr="00660DA6">
        <w:rPr>
          <w:rFonts w:ascii="Times New Roman" w:hAnsi="Times New Roman"/>
          <w:noProof/>
          <w:sz w:val="19"/>
          <w:lang w:val="ru-RU" w:eastAsia="ru-RU"/>
        </w:rPr>
        <w:drawing>
          <wp:inline distT="0" distB="0" distL="0" distR="0" wp14:anchorId="1260D535" wp14:editId="27DFFF5D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A47F3" w14:textId="77777777" w:rsidR="00660DA6" w:rsidRPr="00660DA6" w:rsidRDefault="00660DA6" w:rsidP="00660DA6">
      <w:pPr>
        <w:pStyle w:val="a8"/>
        <w:jc w:val="center"/>
        <w:rPr>
          <w:rFonts w:ascii="Times New Roman" w:hAnsi="Times New Roman"/>
          <w:b/>
          <w:sz w:val="10"/>
        </w:rPr>
      </w:pPr>
    </w:p>
    <w:p w14:paraId="08371304" w14:textId="77777777" w:rsidR="00660DA6" w:rsidRPr="00660DA6" w:rsidRDefault="00660DA6" w:rsidP="00660DA6">
      <w:pPr>
        <w:spacing w:after="0" w:line="240" w:lineRule="auto"/>
        <w:jc w:val="center"/>
        <w:rPr>
          <w:rFonts w:ascii="Times New Roman" w:hAnsi="Times New Roman"/>
          <w:kern w:val="28"/>
          <w:sz w:val="32"/>
          <w:szCs w:val="32"/>
        </w:rPr>
      </w:pPr>
      <w:r w:rsidRPr="00660DA6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660DA6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3E13CD8" w14:textId="77777777" w:rsidR="00660DA6" w:rsidRPr="00660DA6" w:rsidRDefault="00660DA6" w:rsidP="00660DA6">
      <w:pPr>
        <w:spacing w:after="0" w:line="240" w:lineRule="auto"/>
        <w:ind w:left="84"/>
        <w:rPr>
          <w:rFonts w:ascii="Times New Roman" w:hAnsi="Times New Roman"/>
          <w:kern w:val="28"/>
          <w:szCs w:val="28"/>
          <w:lang w:eastAsia="uk-UA"/>
        </w:rPr>
      </w:pPr>
    </w:p>
    <w:p w14:paraId="32E813BE" w14:textId="77777777" w:rsidR="00660DA6" w:rsidRPr="00660DA6" w:rsidRDefault="00660DA6" w:rsidP="00660DA6">
      <w:pPr>
        <w:spacing w:after="0" w:line="240" w:lineRule="auto"/>
        <w:ind w:left="84"/>
        <w:rPr>
          <w:rFonts w:ascii="Times New Roman" w:hAnsi="Times New Roman"/>
          <w:kern w:val="28"/>
          <w:szCs w:val="28"/>
          <w:lang w:eastAsia="uk-UA"/>
        </w:rPr>
      </w:pPr>
    </w:p>
    <w:p w14:paraId="0C4A41BC" w14:textId="77777777" w:rsidR="00660DA6" w:rsidRPr="00660DA6" w:rsidRDefault="00660DA6" w:rsidP="00660DA6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660DA6">
        <w:rPr>
          <w:rFonts w:ascii="Times New Roman" w:hAnsi="Times New Roman"/>
          <w:b/>
          <w:kern w:val="28"/>
          <w:sz w:val="28"/>
          <w:szCs w:val="28"/>
          <w:lang w:eastAsia="uk-UA"/>
        </w:rPr>
        <w:t>Р І Ш Е Н Н Я</w:t>
      </w:r>
    </w:p>
    <w:p w14:paraId="17C87761" w14:textId="77777777" w:rsidR="00660DA6" w:rsidRDefault="00660DA6"/>
    <w:tbl>
      <w:tblPr>
        <w:tblW w:w="9962" w:type="dxa"/>
        <w:tblLook w:val="04A0" w:firstRow="1" w:lastRow="0" w:firstColumn="1" w:lastColumn="0" w:noHBand="0" w:noVBand="1"/>
      </w:tblPr>
      <w:tblGrid>
        <w:gridCol w:w="3400"/>
        <w:gridCol w:w="3180"/>
        <w:gridCol w:w="3382"/>
      </w:tblGrid>
      <w:tr w:rsidR="0079489D" w:rsidRPr="00AC7F3E" w14:paraId="63B94F51" w14:textId="77777777" w:rsidTr="00D464E1">
        <w:tc>
          <w:tcPr>
            <w:tcW w:w="3400" w:type="dxa"/>
            <w:shd w:val="clear" w:color="auto" w:fill="auto"/>
            <w:hideMark/>
          </w:tcPr>
          <w:p w14:paraId="009892EB" w14:textId="03B3EA11" w:rsidR="0079489D" w:rsidRPr="00AC7F3E" w:rsidRDefault="000B41C2" w:rsidP="00533CC1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 груд</w:t>
            </w:r>
            <w:r w:rsidR="003C7B30">
              <w:rPr>
                <w:rFonts w:ascii="Times New Roman" w:hAnsi="Times New Roman"/>
                <w:b/>
                <w:sz w:val="28"/>
                <w:szCs w:val="28"/>
              </w:rPr>
              <w:t xml:space="preserve">ня </w:t>
            </w:r>
            <w:r w:rsidR="0079489D" w:rsidRPr="00AC7F3E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BA0EF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9489D" w:rsidRPr="00AC7F3E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7848EA34" w14:textId="5321CF32" w:rsidR="0079489D" w:rsidRPr="00AC7F3E" w:rsidRDefault="0076537F" w:rsidP="007653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B32216" w:rsidRPr="00AC7F3E"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shd w:val="clear" w:color="auto" w:fill="auto"/>
            <w:hideMark/>
          </w:tcPr>
          <w:p w14:paraId="204DCCDF" w14:textId="51BFBEA2" w:rsidR="0079489D" w:rsidRPr="003C7B30" w:rsidRDefault="0079489D" w:rsidP="008E198D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C7B3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                </w:t>
            </w:r>
            <w:r w:rsidR="0032608B" w:rsidRPr="003C7B3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0B41C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0B41C2">
              <w:rPr>
                <w:rFonts w:ascii="Times New Roman" w:hAnsi="Times New Roman"/>
                <w:b/>
                <w:sz w:val="28"/>
                <w:szCs w:val="28"/>
              </w:rPr>
              <w:t xml:space="preserve"> 694</w:t>
            </w:r>
            <w:r w:rsidRPr="000B41C2">
              <w:rPr>
                <w:rFonts w:ascii="Times New Roman" w:hAnsi="Times New Roman"/>
                <w:b/>
                <w:sz w:val="28"/>
                <w:szCs w:val="28"/>
              </w:rPr>
              <w:t xml:space="preserve"> дс-2</w:t>
            </w:r>
            <w:r w:rsidR="00BA0EF3" w:rsidRPr="000B41C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5724BB21" w14:textId="77777777" w:rsidR="0079489D" w:rsidRPr="00D327A9" w:rsidRDefault="0079489D" w:rsidP="001230AA">
      <w:pPr>
        <w:spacing w:after="0" w:line="240" w:lineRule="auto"/>
        <w:rPr>
          <w:rFonts w:ascii="Times New Roman" w:hAnsi="Times New Roman"/>
          <w:b/>
          <w:sz w:val="32"/>
          <w:szCs w:val="32"/>
          <w:lang w:eastAsia="uk-UA"/>
        </w:rPr>
      </w:pPr>
    </w:p>
    <w:p w14:paraId="372BBFA0" w14:textId="77777777" w:rsidR="0079489D" w:rsidRPr="00AC7F3E" w:rsidRDefault="0079489D" w:rsidP="001230A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AC7F3E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2463206A" w14:textId="77777777" w:rsidR="0079489D" w:rsidRPr="00AC7F3E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AC7F3E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09DF3A55" w14:textId="77777777" w:rsidR="0079489D" w:rsidRPr="00D327A9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32"/>
          <w:szCs w:val="32"/>
          <w:lang w:eastAsia="uk-UA"/>
        </w:rPr>
      </w:pPr>
    </w:p>
    <w:p w14:paraId="53CD8EB8" w14:textId="5E23B75C" w:rsidR="0032608B" w:rsidRPr="00AC7F3E" w:rsidRDefault="0032608B" w:rsidP="0096584F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 xml:space="preserve">Член </w:t>
      </w:r>
      <w:r w:rsidR="00660DA6" w:rsidRPr="00660DA6">
        <w:rPr>
          <w:rFonts w:ascii="Times New Roman" w:hAnsi="Times New Roman"/>
          <w:sz w:val="28"/>
          <w:szCs w:val="28"/>
        </w:rPr>
        <w:t xml:space="preserve">Кваліфікаційно-дисциплінарної комісії прокурорів </w:t>
      </w:r>
      <w:r w:rsidR="000B41C2">
        <w:rPr>
          <w:rFonts w:ascii="Times New Roman" w:hAnsi="Times New Roman"/>
          <w:sz w:val="28"/>
          <w:szCs w:val="28"/>
        </w:rPr>
        <w:t>Мнишенко Є.С.</w:t>
      </w:r>
      <w:r w:rsidRPr="00AC7F3E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823140" w:rsidRPr="00AC7F3E">
        <w:rPr>
          <w:rFonts w:ascii="Times New Roman" w:hAnsi="Times New Roman"/>
          <w:sz w:val="28"/>
          <w:szCs w:val="28"/>
        </w:rPr>
        <w:t xml:space="preserve"> </w:t>
      </w:r>
      <w:r w:rsidR="00ED15EC">
        <w:rPr>
          <w:rFonts w:ascii="Times New Roman" w:hAnsi="Times New Roman"/>
          <w:sz w:val="28"/>
          <w:szCs w:val="28"/>
        </w:rPr>
        <w:t>ОСОБА 1</w:t>
      </w:r>
      <w:r w:rsidR="003C7B30">
        <w:rPr>
          <w:rFonts w:ascii="Times New Roman" w:hAnsi="Times New Roman"/>
          <w:sz w:val="28"/>
          <w:szCs w:val="28"/>
        </w:rPr>
        <w:t xml:space="preserve"> </w:t>
      </w:r>
      <w:r w:rsidR="00160BCF">
        <w:rPr>
          <w:rFonts w:ascii="Times New Roman" w:hAnsi="Times New Roman"/>
          <w:sz w:val="28"/>
          <w:szCs w:val="28"/>
        </w:rPr>
        <w:t xml:space="preserve">про вчинення </w:t>
      </w:r>
      <w:r w:rsidR="00CC2670" w:rsidRPr="003C7EA2">
        <w:rPr>
          <w:rFonts w:ascii="Times New Roman" w:hAnsi="Times New Roman"/>
          <w:sz w:val="28"/>
          <w:szCs w:val="28"/>
        </w:rPr>
        <w:t>прокурор</w:t>
      </w:r>
      <w:r w:rsidR="00160BCF">
        <w:rPr>
          <w:rFonts w:ascii="Times New Roman" w:hAnsi="Times New Roman"/>
          <w:sz w:val="28"/>
          <w:szCs w:val="28"/>
        </w:rPr>
        <w:t xml:space="preserve">ом </w:t>
      </w:r>
      <w:r w:rsidR="003C7B30">
        <w:rPr>
          <w:rFonts w:ascii="Times New Roman" w:hAnsi="Times New Roman"/>
          <w:sz w:val="28"/>
          <w:szCs w:val="28"/>
        </w:rPr>
        <w:t>Немирівської окружної прокуратури Вінницької області Собчуком В.В.</w:t>
      </w:r>
      <w:r w:rsidR="000B41C2">
        <w:rPr>
          <w:rFonts w:ascii="Times New Roman" w:hAnsi="Times New Roman"/>
          <w:sz w:val="28"/>
          <w:szCs w:val="28"/>
        </w:rPr>
        <w:br/>
      </w:r>
      <w:r w:rsidR="00BA0EF3">
        <w:rPr>
          <w:rFonts w:ascii="Times New Roman" w:hAnsi="Times New Roman"/>
          <w:sz w:val="28"/>
          <w:szCs w:val="28"/>
        </w:rPr>
        <w:t>(далі</w:t>
      </w:r>
      <w:r w:rsidR="001D5901">
        <w:rPr>
          <w:rFonts w:ascii="Times New Roman" w:hAnsi="Times New Roman"/>
          <w:sz w:val="28"/>
          <w:szCs w:val="28"/>
        </w:rPr>
        <w:t xml:space="preserve"> – прокурор </w:t>
      </w:r>
      <w:r w:rsidR="003C7B30">
        <w:rPr>
          <w:rFonts w:ascii="Times New Roman" w:hAnsi="Times New Roman"/>
          <w:sz w:val="28"/>
          <w:szCs w:val="28"/>
        </w:rPr>
        <w:t>Собчук В.В.</w:t>
      </w:r>
      <w:r w:rsidR="001D5901">
        <w:rPr>
          <w:rFonts w:ascii="Times New Roman" w:hAnsi="Times New Roman"/>
          <w:sz w:val="28"/>
          <w:szCs w:val="28"/>
        </w:rPr>
        <w:t>)</w:t>
      </w:r>
      <w:r w:rsidR="00BA0EF3">
        <w:rPr>
          <w:rFonts w:ascii="Times New Roman" w:hAnsi="Times New Roman"/>
          <w:sz w:val="28"/>
          <w:szCs w:val="28"/>
        </w:rPr>
        <w:t xml:space="preserve"> </w:t>
      </w:r>
      <w:r w:rsidR="003508B9" w:rsidRPr="00AC7F3E">
        <w:rPr>
          <w:rFonts w:ascii="Times New Roman" w:hAnsi="Times New Roman"/>
          <w:sz w:val="28"/>
          <w:szCs w:val="28"/>
        </w:rPr>
        <w:t xml:space="preserve"> </w:t>
      </w:r>
      <w:r w:rsidR="00160BCF">
        <w:rPr>
          <w:rFonts w:ascii="Times New Roman" w:hAnsi="Times New Roman"/>
          <w:sz w:val="28"/>
          <w:szCs w:val="28"/>
        </w:rPr>
        <w:t>дисциплінарного проступку,</w:t>
      </w:r>
    </w:p>
    <w:p w14:paraId="0FE8F965" w14:textId="77777777" w:rsidR="00E51C6E" w:rsidRPr="006F1A90" w:rsidRDefault="00E51C6E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eastAsia="uk-UA"/>
        </w:rPr>
      </w:pPr>
    </w:p>
    <w:p w14:paraId="77B45548" w14:textId="091E1C63" w:rsidR="0032608B" w:rsidRPr="00353CF9" w:rsidRDefault="00160BCF" w:rsidP="002E268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У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Т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А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Н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О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В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И</w:t>
      </w:r>
      <w:r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0B41C2">
        <w:rPr>
          <w:rFonts w:ascii="Times New Roman" w:hAnsi="Times New Roman"/>
          <w:b/>
          <w:sz w:val="28"/>
          <w:szCs w:val="28"/>
          <w:lang w:eastAsia="uk-UA"/>
        </w:rPr>
        <w:t>Л А</w:t>
      </w:r>
      <w:r w:rsidR="0032608B" w:rsidRPr="00AC7F3E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5C3890D5" w14:textId="77777777" w:rsidR="0032608B" w:rsidRPr="006F1A90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eastAsia="uk-UA"/>
        </w:rPr>
      </w:pPr>
    </w:p>
    <w:p w14:paraId="011927F4" w14:textId="248B16DB" w:rsidR="0032608B" w:rsidRPr="00AC7F3E" w:rsidRDefault="0032608B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 xml:space="preserve">До </w:t>
      </w:r>
      <w:r w:rsidR="00353CF9">
        <w:rPr>
          <w:rFonts w:ascii="Times New Roman" w:hAnsi="Times New Roman"/>
          <w:sz w:val="28"/>
          <w:szCs w:val="28"/>
        </w:rPr>
        <w:t xml:space="preserve">Кваліфікаційно-дисциплінарної комісії </w:t>
      </w:r>
      <w:r w:rsidR="00CE57D0">
        <w:rPr>
          <w:rFonts w:ascii="Times New Roman" w:hAnsi="Times New Roman"/>
          <w:sz w:val="28"/>
          <w:szCs w:val="28"/>
        </w:rPr>
        <w:t xml:space="preserve">прокурорів </w:t>
      </w:r>
      <w:r w:rsidR="00353CF9">
        <w:rPr>
          <w:rFonts w:ascii="Times New Roman" w:hAnsi="Times New Roman"/>
          <w:sz w:val="28"/>
          <w:szCs w:val="28"/>
        </w:rPr>
        <w:t>(далі – КДКП, Комісія)</w:t>
      </w:r>
      <w:r w:rsidRPr="00AC7F3E">
        <w:rPr>
          <w:rFonts w:ascii="Times New Roman" w:hAnsi="Times New Roman"/>
          <w:sz w:val="28"/>
          <w:szCs w:val="28"/>
        </w:rPr>
        <w:t>, надійшла дисциплінарна скарга</w:t>
      </w:r>
      <w:r w:rsidR="00CC2670" w:rsidRPr="00AC7F3E">
        <w:rPr>
          <w:rFonts w:ascii="Times New Roman" w:hAnsi="Times New Roman"/>
          <w:sz w:val="28"/>
          <w:szCs w:val="28"/>
        </w:rPr>
        <w:t xml:space="preserve"> </w:t>
      </w:r>
      <w:r w:rsidR="00ED15EC">
        <w:rPr>
          <w:rFonts w:ascii="Times New Roman" w:hAnsi="Times New Roman"/>
          <w:sz w:val="28"/>
          <w:szCs w:val="28"/>
        </w:rPr>
        <w:t>ОСОБА 1</w:t>
      </w:r>
      <w:r w:rsidR="003C7B30">
        <w:rPr>
          <w:rFonts w:ascii="Times New Roman" w:hAnsi="Times New Roman"/>
          <w:sz w:val="28"/>
          <w:szCs w:val="28"/>
        </w:rPr>
        <w:t xml:space="preserve"> </w:t>
      </w:r>
      <w:r w:rsidRPr="00AC7F3E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AC7F3E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BA0EF3">
        <w:rPr>
          <w:rFonts w:ascii="Times New Roman" w:hAnsi="Times New Roman"/>
          <w:sz w:val="28"/>
          <w:szCs w:val="28"/>
        </w:rPr>
        <w:t xml:space="preserve">ом </w:t>
      </w:r>
      <w:r w:rsidR="003C7B30">
        <w:rPr>
          <w:rFonts w:ascii="Times New Roman" w:hAnsi="Times New Roman"/>
          <w:sz w:val="28"/>
          <w:szCs w:val="28"/>
        </w:rPr>
        <w:t xml:space="preserve">Собчуком В.В. </w:t>
      </w:r>
      <w:r w:rsidR="008E198D">
        <w:rPr>
          <w:rFonts w:ascii="Times New Roman" w:hAnsi="Times New Roman"/>
          <w:sz w:val="28"/>
          <w:szCs w:val="28"/>
        </w:rPr>
        <w:t xml:space="preserve"> </w:t>
      </w:r>
    </w:p>
    <w:p w14:paraId="1A145505" w14:textId="3181B064" w:rsidR="00160BCF" w:rsidRPr="000B41C2" w:rsidRDefault="00160BCF" w:rsidP="00160BCF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60BCF">
        <w:rPr>
          <w:rFonts w:ascii="Times New Roman" w:hAnsi="Times New Roman" w:cs="Calibri"/>
          <w:sz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</w:t>
      </w:r>
      <w:r w:rsidR="00DF34B3">
        <w:rPr>
          <w:rFonts w:ascii="Times New Roman" w:hAnsi="Times New Roman" w:cs="Calibri"/>
          <w:sz w:val="28"/>
        </w:rPr>
        <w:t>члену Комісії Мнишенко Є.С.</w:t>
      </w:r>
      <w:r w:rsidRPr="000B41C2">
        <w:rPr>
          <w:rFonts w:ascii="Times New Roman" w:hAnsi="Times New Roman" w:cs="Calibri"/>
          <w:sz w:val="28"/>
        </w:rPr>
        <w:t xml:space="preserve"> (протокол розподілу від </w:t>
      </w:r>
      <w:r w:rsidR="000B41C2">
        <w:rPr>
          <w:rFonts w:ascii="Times New Roman" w:hAnsi="Times New Roman" w:cs="Calibri"/>
          <w:sz w:val="28"/>
        </w:rPr>
        <w:t>06</w:t>
      </w:r>
      <w:r w:rsidRPr="000B41C2">
        <w:rPr>
          <w:rFonts w:ascii="Times New Roman" w:hAnsi="Times New Roman" w:cs="Calibri"/>
          <w:sz w:val="28"/>
        </w:rPr>
        <w:t>.</w:t>
      </w:r>
      <w:r w:rsidR="000B41C2">
        <w:rPr>
          <w:rFonts w:ascii="Times New Roman" w:hAnsi="Times New Roman" w:cs="Calibri"/>
          <w:sz w:val="28"/>
        </w:rPr>
        <w:t>12</w:t>
      </w:r>
      <w:r w:rsidR="00530F53" w:rsidRPr="000B41C2">
        <w:rPr>
          <w:rFonts w:ascii="Times New Roman" w:hAnsi="Times New Roman" w:cs="Calibri"/>
          <w:sz w:val="28"/>
        </w:rPr>
        <w:t>.</w:t>
      </w:r>
      <w:r w:rsidRPr="000B41C2">
        <w:rPr>
          <w:rFonts w:ascii="Times New Roman" w:hAnsi="Times New Roman" w:cs="Calibri"/>
          <w:sz w:val="28"/>
        </w:rPr>
        <w:t>2024).</w:t>
      </w:r>
    </w:p>
    <w:p w14:paraId="54BBF682" w14:textId="591FEA0E" w:rsidR="0032608B" w:rsidRPr="00AC7F3E" w:rsidRDefault="0032608B" w:rsidP="0032608B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ab/>
        <w:t>Вирішуючи питання щодо</w:t>
      </w:r>
      <w:r w:rsidR="009F0B38" w:rsidRPr="00AC7F3E">
        <w:rPr>
          <w:rFonts w:ascii="Times New Roman" w:hAnsi="Times New Roman"/>
          <w:sz w:val="28"/>
          <w:szCs w:val="28"/>
        </w:rPr>
        <w:t xml:space="preserve"> </w:t>
      </w:r>
      <w:r w:rsidRPr="00AC7F3E">
        <w:rPr>
          <w:rFonts w:ascii="Times New Roman" w:hAnsi="Times New Roman"/>
          <w:sz w:val="28"/>
          <w:szCs w:val="28"/>
        </w:rPr>
        <w:t>відкриття дисциплінарного провадження</w:t>
      </w:r>
      <w:r w:rsidR="0038685D">
        <w:rPr>
          <w:rFonts w:ascii="Times New Roman" w:hAnsi="Times New Roman"/>
          <w:sz w:val="28"/>
          <w:szCs w:val="28"/>
        </w:rPr>
        <w:t xml:space="preserve"> встановлено</w:t>
      </w:r>
      <w:r w:rsidRPr="00AC7F3E">
        <w:rPr>
          <w:rFonts w:ascii="Times New Roman" w:hAnsi="Times New Roman"/>
          <w:sz w:val="28"/>
          <w:szCs w:val="28"/>
        </w:rPr>
        <w:t xml:space="preserve">. </w:t>
      </w:r>
    </w:p>
    <w:p w14:paraId="3387B072" w14:textId="77777777" w:rsidR="00AD4D7A" w:rsidRDefault="0032608B" w:rsidP="00BA0EF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ab/>
      </w:r>
    </w:p>
    <w:p w14:paraId="1B2247E2" w14:textId="22061665" w:rsidR="00787A6D" w:rsidRDefault="00AD4D7A" w:rsidP="00BA0EF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C02F8D" w:rsidRPr="00AC7F3E">
        <w:rPr>
          <w:rFonts w:ascii="Times New Roman" w:hAnsi="Times New Roman"/>
          <w:b/>
          <w:sz w:val="28"/>
          <w:szCs w:val="28"/>
        </w:rPr>
        <w:t>Зміст</w:t>
      </w:r>
      <w:r w:rsidR="00B405B2" w:rsidRPr="00AC7F3E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AC7F3E">
        <w:rPr>
          <w:rFonts w:ascii="Times New Roman" w:hAnsi="Times New Roman"/>
          <w:b/>
          <w:sz w:val="28"/>
          <w:szCs w:val="28"/>
        </w:rPr>
        <w:t>и</w:t>
      </w:r>
    </w:p>
    <w:p w14:paraId="3A184719" w14:textId="7D0CF0E1" w:rsidR="00E0121F" w:rsidRPr="00AC7F3E" w:rsidRDefault="007E1E2E" w:rsidP="00046771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Скаржник</w:t>
      </w:r>
      <w:r w:rsidR="007547B2" w:rsidRPr="00AC7F3E">
        <w:rPr>
          <w:rFonts w:ascii="Times New Roman" w:hAnsi="Times New Roman"/>
          <w:sz w:val="28"/>
          <w:szCs w:val="28"/>
        </w:rPr>
        <w:t xml:space="preserve"> </w:t>
      </w:r>
      <w:r w:rsidR="005C3193" w:rsidRPr="00AC7F3E">
        <w:rPr>
          <w:rFonts w:ascii="Times New Roman" w:hAnsi="Times New Roman"/>
          <w:sz w:val="28"/>
          <w:szCs w:val="28"/>
        </w:rPr>
        <w:t>зазначає</w:t>
      </w:r>
      <w:r w:rsidR="0072598B" w:rsidRPr="00AC7F3E">
        <w:rPr>
          <w:rFonts w:ascii="Times New Roman" w:hAnsi="Times New Roman"/>
          <w:sz w:val="28"/>
          <w:szCs w:val="28"/>
        </w:rPr>
        <w:t>, що</w:t>
      </w:r>
      <w:r w:rsidR="00D92A72" w:rsidRPr="00AC7F3E">
        <w:rPr>
          <w:rFonts w:ascii="Times New Roman" w:hAnsi="Times New Roman"/>
          <w:sz w:val="28"/>
          <w:szCs w:val="28"/>
        </w:rPr>
        <w:t xml:space="preserve"> </w:t>
      </w:r>
      <w:r w:rsidR="003C7B30">
        <w:rPr>
          <w:rFonts w:ascii="Times New Roman" w:hAnsi="Times New Roman"/>
          <w:sz w:val="28"/>
          <w:szCs w:val="28"/>
        </w:rPr>
        <w:t xml:space="preserve">слідчими ВП № 4 Вінницького РУП ГУНП у Вінницькій області здійснюється досудове розслідування </w:t>
      </w:r>
      <w:r w:rsidR="00530F53">
        <w:rPr>
          <w:rFonts w:ascii="Times New Roman" w:hAnsi="Times New Roman"/>
          <w:sz w:val="28"/>
          <w:szCs w:val="28"/>
        </w:rPr>
        <w:t>у кримінальн</w:t>
      </w:r>
      <w:r w:rsidR="00617B8F">
        <w:rPr>
          <w:rFonts w:ascii="Times New Roman" w:hAnsi="Times New Roman"/>
          <w:sz w:val="28"/>
          <w:szCs w:val="28"/>
        </w:rPr>
        <w:t xml:space="preserve">ому </w:t>
      </w:r>
      <w:r w:rsidR="00530F53">
        <w:rPr>
          <w:rFonts w:ascii="Times New Roman" w:hAnsi="Times New Roman"/>
          <w:sz w:val="28"/>
          <w:szCs w:val="28"/>
        </w:rPr>
        <w:t>проваджен</w:t>
      </w:r>
      <w:r w:rsidR="00617B8F">
        <w:rPr>
          <w:rFonts w:ascii="Times New Roman" w:hAnsi="Times New Roman"/>
          <w:sz w:val="28"/>
          <w:szCs w:val="28"/>
        </w:rPr>
        <w:t xml:space="preserve">і </w:t>
      </w:r>
      <w:r w:rsidR="00617B8F" w:rsidRPr="00ED15EC">
        <w:rPr>
          <w:rFonts w:ascii="Times New Roman" w:hAnsi="Times New Roman"/>
          <w:i/>
          <w:iCs/>
          <w:sz w:val="28"/>
          <w:szCs w:val="28"/>
        </w:rPr>
        <w:t xml:space="preserve">№ </w:t>
      </w:r>
      <w:r w:rsidR="00ED15EC" w:rsidRPr="00ED15EC">
        <w:rPr>
          <w:rFonts w:ascii="Times New Roman" w:hAnsi="Times New Roman"/>
          <w:i/>
          <w:iCs/>
          <w:sz w:val="28"/>
          <w:szCs w:val="28"/>
        </w:rPr>
        <w:t>конфіденційна інформація</w:t>
      </w:r>
      <w:r w:rsidR="00ED15EC">
        <w:rPr>
          <w:rFonts w:ascii="Times New Roman" w:hAnsi="Times New Roman"/>
          <w:sz w:val="28"/>
          <w:szCs w:val="28"/>
        </w:rPr>
        <w:t xml:space="preserve"> </w:t>
      </w:r>
      <w:r w:rsidR="003C7B30">
        <w:rPr>
          <w:rFonts w:ascii="Times New Roman" w:hAnsi="Times New Roman"/>
          <w:sz w:val="28"/>
          <w:szCs w:val="28"/>
        </w:rPr>
        <w:t>від 20.05.2024 за ознаками кримінального правопорушення,</w:t>
      </w:r>
      <w:r w:rsidR="00617B8F">
        <w:rPr>
          <w:rFonts w:ascii="Times New Roman" w:hAnsi="Times New Roman"/>
          <w:sz w:val="28"/>
          <w:szCs w:val="28"/>
        </w:rPr>
        <w:t xml:space="preserve"> передбаченого </w:t>
      </w:r>
      <w:r w:rsidR="003C7B30">
        <w:rPr>
          <w:rFonts w:ascii="Times New Roman" w:hAnsi="Times New Roman"/>
          <w:sz w:val="28"/>
          <w:szCs w:val="28"/>
        </w:rPr>
        <w:t>с</w:t>
      </w:r>
      <w:r w:rsidR="00617B8F">
        <w:rPr>
          <w:rFonts w:ascii="Times New Roman" w:hAnsi="Times New Roman"/>
          <w:sz w:val="28"/>
          <w:szCs w:val="28"/>
        </w:rPr>
        <w:t xml:space="preserve">т. </w:t>
      </w:r>
      <w:r w:rsidR="003C7B30">
        <w:rPr>
          <w:rFonts w:ascii="Times New Roman" w:hAnsi="Times New Roman"/>
          <w:sz w:val="28"/>
          <w:szCs w:val="28"/>
        </w:rPr>
        <w:t>336</w:t>
      </w:r>
      <w:r w:rsidR="00617B8F">
        <w:rPr>
          <w:rFonts w:ascii="Times New Roman" w:hAnsi="Times New Roman"/>
          <w:sz w:val="28"/>
          <w:szCs w:val="28"/>
        </w:rPr>
        <w:t xml:space="preserve"> КК України. </w:t>
      </w:r>
      <w:r w:rsidR="00046771">
        <w:rPr>
          <w:rFonts w:ascii="Times New Roman" w:hAnsi="Times New Roman"/>
          <w:sz w:val="28"/>
          <w:szCs w:val="28"/>
        </w:rPr>
        <w:t>Процесуальне керівництво у зазначеному кримінальному провадженні здійснює прокурор Собчук В.В., який на думку скаржника,</w:t>
      </w:r>
      <w:r w:rsidR="00557343">
        <w:rPr>
          <w:rFonts w:ascii="Times New Roman" w:hAnsi="Times New Roman"/>
          <w:sz w:val="28"/>
          <w:szCs w:val="28"/>
        </w:rPr>
        <w:t xml:space="preserve"> упродовж </w:t>
      </w:r>
      <w:r w:rsidR="00530F53">
        <w:rPr>
          <w:rFonts w:ascii="Times New Roman" w:hAnsi="Times New Roman"/>
          <w:sz w:val="28"/>
          <w:szCs w:val="28"/>
        </w:rPr>
        <w:t xml:space="preserve">тривалого часу </w:t>
      </w:r>
      <w:r w:rsidR="00046771">
        <w:rPr>
          <w:rFonts w:ascii="Times New Roman" w:hAnsi="Times New Roman"/>
          <w:sz w:val="28"/>
          <w:szCs w:val="28"/>
        </w:rPr>
        <w:t>не вживає належних заходів для притягнення особи, яка вчинила кримінальне правопорушення</w:t>
      </w:r>
      <w:r w:rsidR="00C7577D">
        <w:rPr>
          <w:rFonts w:ascii="Times New Roman" w:hAnsi="Times New Roman"/>
          <w:sz w:val="28"/>
          <w:szCs w:val="28"/>
        </w:rPr>
        <w:t>, у кримінальному провадженні не проводяться необхідні слідчі та процесуальні дії.</w:t>
      </w:r>
    </w:p>
    <w:p w14:paraId="531AD577" w14:textId="220F0368" w:rsidR="00827214" w:rsidRDefault="008B76A7" w:rsidP="00160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27214" w:rsidRPr="003E6B3D">
        <w:rPr>
          <w:rFonts w:ascii="Times New Roman" w:hAnsi="Times New Roman"/>
          <w:sz w:val="28"/>
          <w:szCs w:val="28"/>
        </w:rPr>
        <w:t xml:space="preserve"> огляду на викладене скаржник</w:t>
      </w:r>
      <w:r w:rsidR="00160BCF" w:rsidRPr="00160BCF">
        <w:rPr>
          <w:rFonts w:ascii="Times New Roman" w:hAnsi="Times New Roman" w:cs="Calibri"/>
          <w:sz w:val="28"/>
        </w:rPr>
        <w:t xml:space="preserve"> вважає, що у діях </w:t>
      </w:r>
      <w:r w:rsidR="00A92A37">
        <w:rPr>
          <w:rFonts w:ascii="Times New Roman" w:hAnsi="Times New Roman" w:cs="Calibri"/>
          <w:sz w:val="28"/>
        </w:rPr>
        <w:t xml:space="preserve">прокурора </w:t>
      </w:r>
      <w:r w:rsidR="00046771">
        <w:rPr>
          <w:rFonts w:ascii="Times New Roman" w:hAnsi="Times New Roman" w:cs="Calibri"/>
          <w:sz w:val="28"/>
        </w:rPr>
        <w:t xml:space="preserve">Собчука В.В. </w:t>
      </w:r>
      <w:r w:rsidR="00160BCF" w:rsidRPr="00160BCF">
        <w:rPr>
          <w:rFonts w:ascii="Times New Roman" w:hAnsi="Times New Roman" w:cs="Calibri"/>
          <w:sz w:val="28"/>
        </w:rPr>
        <w:t xml:space="preserve">містяться ознаки дисциплінарного проступку та він підлягає притягненню до дисциплінарної відповідальності на підставі п. 1 ч. 1 ст. 43 Закону України «Про </w:t>
      </w:r>
      <w:r w:rsidR="00160BCF" w:rsidRPr="00160BCF">
        <w:rPr>
          <w:rFonts w:ascii="Times New Roman" w:hAnsi="Times New Roman" w:cs="Calibri"/>
          <w:sz w:val="28"/>
        </w:rPr>
        <w:lastRenderedPageBreak/>
        <w:t>прокуратуру» (далі – Закон № 1697-</w:t>
      </w:r>
      <w:r w:rsidR="00160BCF" w:rsidRPr="00160BCF">
        <w:rPr>
          <w:rFonts w:ascii="Times New Roman" w:hAnsi="Times New Roman" w:cs="Calibri"/>
          <w:sz w:val="28"/>
          <w:lang w:val="en-US"/>
        </w:rPr>
        <w:t>VII</w:t>
      </w:r>
      <w:r w:rsidR="00160BCF" w:rsidRPr="00160BCF">
        <w:rPr>
          <w:rFonts w:ascii="Times New Roman" w:hAnsi="Times New Roman" w:cs="Calibri"/>
          <w:sz w:val="28"/>
        </w:rPr>
        <w:t>)</w:t>
      </w:r>
      <w:r w:rsidR="00160BCF">
        <w:rPr>
          <w:rFonts w:ascii="Times New Roman" w:hAnsi="Times New Roman" w:cs="Calibri"/>
          <w:sz w:val="28"/>
        </w:rPr>
        <w:t xml:space="preserve"> </w:t>
      </w:r>
      <w:bookmarkStart w:id="0" w:name="_Hlk162863949"/>
      <w:r w:rsidR="00827214">
        <w:rPr>
          <w:rFonts w:ascii="Times New Roman" w:hAnsi="Times New Roman"/>
          <w:sz w:val="28"/>
          <w:szCs w:val="28"/>
        </w:rPr>
        <w:t xml:space="preserve">за </w:t>
      </w:r>
      <w:r w:rsidR="00827214" w:rsidRPr="005F20A5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</w:t>
      </w:r>
      <w:bookmarkStart w:id="1" w:name="_Hlk166571651"/>
      <w:r w:rsidR="00975BD8">
        <w:rPr>
          <w:rFonts w:ascii="Times New Roman" w:hAnsi="Times New Roman"/>
          <w:sz w:val="28"/>
          <w:szCs w:val="28"/>
        </w:rPr>
        <w:t>.</w:t>
      </w:r>
    </w:p>
    <w:bookmarkEnd w:id="0"/>
    <w:bookmarkEnd w:id="1"/>
    <w:p w14:paraId="37841207" w14:textId="77777777" w:rsidR="008B76A7" w:rsidRDefault="004D3A71" w:rsidP="00675416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ab/>
      </w:r>
    </w:p>
    <w:p w14:paraId="052B7292" w14:textId="77777777" w:rsidR="008B76A7" w:rsidRDefault="008B76A7" w:rsidP="00675416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3029CC" w14:textId="552C5D5A" w:rsidR="00730846" w:rsidRDefault="00AD4D7A" w:rsidP="00675416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405B2" w:rsidRPr="00AC7F3E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AC7F3E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33F4E6E4" w14:textId="3078F2D0" w:rsidR="00FF72D1" w:rsidRDefault="00061E56" w:rsidP="006754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До дис</w:t>
      </w:r>
      <w:r w:rsidR="00737958" w:rsidRPr="00AC7F3E">
        <w:rPr>
          <w:rFonts w:ascii="Times New Roman" w:hAnsi="Times New Roman"/>
          <w:sz w:val="28"/>
          <w:szCs w:val="28"/>
        </w:rPr>
        <w:t xml:space="preserve">циплінарної скарги </w:t>
      </w:r>
      <w:r w:rsidR="00A92A37">
        <w:rPr>
          <w:rFonts w:ascii="Times New Roman" w:hAnsi="Times New Roman"/>
          <w:sz w:val="28"/>
          <w:szCs w:val="28"/>
        </w:rPr>
        <w:t xml:space="preserve">скаржником долучено </w:t>
      </w:r>
      <w:r w:rsidR="00975BD8">
        <w:rPr>
          <w:rFonts w:ascii="Times New Roman" w:hAnsi="Times New Roman"/>
          <w:sz w:val="28"/>
          <w:szCs w:val="28"/>
        </w:rPr>
        <w:t xml:space="preserve">копії </w:t>
      </w:r>
      <w:r w:rsidR="00AC1CF1">
        <w:rPr>
          <w:rFonts w:ascii="Times New Roman" w:hAnsi="Times New Roman"/>
          <w:sz w:val="28"/>
          <w:szCs w:val="28"/>
        </w:rPr>
        <w:t>наступних документів: лист</w:t>
      </w:r>
      <w:r w:rsidR="00975BD8">
        <w:rPr>
          <w:rFonts w:ascii="Times New Roman" w:hAnsi="Times New Roman"/>
          <w:sz w:val="28"/>
          <w:szCs w:val="28"/>
        </w:rPr>
        <w:t xml:space="preserve"> керівника Немирівської окружної прокуратури від 20.05.2024 № 54/1-1173-24 про результати розгляду</w:t>
      </w:r>
      <w:r w:rsidR="00FF72D1">
        <w:rPr>
          <w:rFonts w:ascii="Times New Roman" w:hAnsi="Times New Roman"/>
          <w:sz w:val="28"/>
          <w:szCs w:val="28"/>
        </w:rPr>
        <w:t xml:space="preserve"> його </w:t>
      </w:r>
      <w:r w:rsidR="00975BD8">
        <w:rPr>
          <w:rFonts w:ascii="Times New Roman" w:hAnsi="Times New Roman"/>
          <w:sz w:val="28"/>
          <w:szCs w:val="28"/>
        </w:rPr>
        <w:t>звернення</w:t>
      </w:r>
      <w:r w:rsidR="00FF72D1">
        <w:rPr>
          <w:rFonts w:ascii="Times New Roman" w:hAnsi="Times New Roman"/>
          <w:sz w:val="28"/>
          <w:szCs w:val="28"/>
        </w:rPr>
        <w:t xml:space="preserve">, у якому зазначено, що за результатами розгляду його звернення окружною прокуратурою 20.05.2024 до ЄРДР внесено </w:t>
      </w:r>
      <w:r w:rsidR="00975BD8">
        <w:rPr>
          <w:rFonts w:ascii="Times New Roman" w:hAnsi="Times New Roman"/>
          <w:sz w:val="28"/>
          <w:szCs w:val="28"/>
        </w:rPr>
        <w:t xml:space="preserve"> </w:t>
      </w:r>
      <w:r w:rsidR="00FF72D1">
        <w:rPr>
          <w:rFonts w:ascii="Times New Roman" w:hAnsi="Times New Roman"/>
          <w:sz w:val="28"/>
          <w:szCs w:val="28"/>
        </w:rPr>
        <w:t>відомості та заре</w:t>
      </w:r>
      <w:r w:rsidR="00C7577D">
        <w:rPr>
          <w:rFonts w:ascii="Times New Roman" w:hAnsi="Times New Roman"/>
          <w:sz w:val="28"/>
          <w:szCs w:val="28"/>
        </w:rPr>
        <w:t>є</w:t>
      </w:r>
      <w:r w:rsidR="00FF72D1">
        <w:rPr>
          <w:rFonts w:ascii="Times New Roman" w:hAnsi="Times New Roman"/>
          <w:sz w:val="28"/>
          <w:szCs w:val="28"/>
        </w:rPr>
        <w:t xml:space="preserve">стровано кримінальне провадження, до якого долучено витяг із ЄРДР у кримінальному провадженні </w:t>
      </w:r>
      <w:r w:rsidR="00ED15EC" w:rsidRPr="00ED15EC">
        <w:rPr>
          <w:rFonts w:ascii="Times New Roman" w:hAnsi="Times New Roman"/>
          <w:i/>
          <w:iCs/>
          <w:sz w:val="28"/>
          <w:szCs w:val="28"/>
        </w:rPr>
        <w:t>№ конфіденційна інформація</w:t>
      </w:r>
      <w:r w:rsidR="00FF72D1">
        <w:rPr>
          <w:rFonts w:ascii="Times New Roman" w:hAnsi="Times New Roman"/>
          <w:sz w:val="28"/>
          <w:szCs w:val="28"/>
        </w:rPr>
        <w:t>.</w:t>
      </w:r>
    </w:p>
    <w:p w14:paraId="3893FDC8" w14:textId="77777777" w:rsidR="00AD4D7A" w:rsidRDefault="00AD4D7A" w:rsidP="00B9059B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7192913" w14:textId="5E95EC38" w:rsidR="00B9059B" w:rsidRDefault="00B405B2" w:rsidP="00B9059B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7F3E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AC7F3E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6877EBD5" w14:textId="0B497EA5" w:rsidR="00160BCF" w:rsidRPr="00B9059B" w:rsidRDefault="00160BCF" w:rsidP="00B9059B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60BCF">
        <w:rPr>
          <w:rFonts w:ascii="Times New Roman" w:hAnsi="Times New Roman" w:cs="Calibri"/>
          <w:bCs/>
          <w:sz w:val="28"/>
        </w:rPr>
        <w:t>Частиною 2 ст.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визначені Конституцією та законами України.</w:t>
      </w:r>
    </w:p>
    <w:p w14:paraId="4A4C18F4" w14:textId="34719983" w:rsidR="00E73DB6" w:rsidRPr="00AC7F3E" w:rsidRDefault="009F4CAE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Однією із засад діяльності прокур</w:t>
      </w:r>
      <w:r w:rsidR="00C2152C" w:rsidRPr="00AC7F3E">
        <w:rPr>
          <w:rFonts w:ascii="Times New Roman" w:hAnsi="Times New Roman"/>
          <w:sz w:val="28"/>
          <w:szCs w:val="28"/>
        </w:rPr>
        <w:t>атури, як це</w:t>
      </w:r>
      <w:r w:rsidR="00301E3A" w:rsidRPr="00AC7F3E">
        <w:rPr>
          <w:rFonts w:ascii="Times New Roman" w:hAnsi="Times New Roman"/>
          <w:sz w:val="28"/>
          <w:szCs w:val="28"/>
        </w:rPr>
        <w:t xml:space="preserve"> визначено у ст</w:t>
      </w:r>
      <w:r w:rsidR="002C7453">
        <w:rPr>
          <w:rFonts w:ascii="Times New Roman" w:hAnsi="Times New Roman"/>
          <w:sz w:val="28"/>
          <w:szCs w:val="28"/>
        </w:rPr>
        <w:t>.</w:t>
      </w:r>
      <w:r w:rsidR="00301E3A" w:rsidRPr="00AC7F3E">
        <w:rPr>
          <w:rFonts w:ascii="Times New Roman" w:hAnsi="Times New Roman"/>
          <w:sz w:val="28"/>
          <w:szCs w:val="28"/>
        </w:rPr>
        <w:t> </w:t>
      </w:r>
      <w:r w:rsidRPr="00AC7F3E">
        <w:rPr>
          <w:rFonts w:ascii="Times New Roman" w:hAnsi="Times New Roman"/>
          <w:sz w:val="28"/>
          <w:szCs w:val="28"/>
        </w:rPr>
        <w:t>3 З</w:t>
      </w:r>
      <w:r w:rsidR="0020022D" w:rsidRPr="00AC7F3E">
        <w:rPr>
          <w:rFonts w:ascii="Times New Roman" w:hAnsi="Times New Roman"/>
          <w:sz w:val="28"/>
          <w:szCs w:val="28"/>
        </w:rPr>
        <w:t>акону</w:t>
      </w:r>
      <w:r w:rsidR="00014F37">
        <w:rPr>
          <w:rFonts w:ascii="Times New Roman" w:hAnsi="Times New Roman"/>
          <w:sz w:val="28"/>
          <w:szCs w:val="28"/>
        </w:rPr>
        <w:t xml:space="preserve"> </w:t>
      </w:r>
      <w:r w:rsidR="00014F37" w:rsidRPr="00160BCF">
        <w:rPr>
          <w:rFonts w:ascii="Times New Roman" w:hAnsi="Times New Roman" w:cs="Calibri"/>
          <w:sz w:val="28"/>
        </w:rPr>
        <w:t>№</w:t>
      </w:r>
      <w:r w:rsidR="002C7453">
        <w:rPr>
          <w:rFonts w:ascii="Times New Roman" w:hAnsi="Times New Roman" w:cs="Calibri"/>
          <w:sz w:val="28"/>
        </w:rPr>
        <w:t> </w:t>
      </w:r>
      <w:r w:rsidR="00014F37" w:rsidRPr="00160BCF">
        <w:rPr>
          <w:rFonts w:ascii="Times New Roman" w:hAnsi="Times New Roman" w:cs="Calibri"/>
          <w:sz w:val="28"/>
        </w:rPr>
        <w:t>1697-</w:t>
      </w:r>
      <w:r w:rsidR="00014F37" w:rsidRPr="00160BCF">
        <w:rPr>
          <w:rFonts w:ascii="Times New Roman" w:hAnsi="Times New Roman" w:cs="Calibri"/>
          <w:sz w:val="28"/>
          <w:lang w:val="en-US"/>
        </w:rPr>
        <w:t>VII</w:t>
      </w:r>
      <w:r w:rsidR="002B2BE1" w:rsidRPr="00AC7F3E">
        <w:rPr>
          <w:rFonts w:ascii="Times New Roman" w:hAnsi="Times New Roman"/>
          <w:sz w:val="28"/>
          <w:szCs w:val="28"/>
        </w:rPr>
        <w:t>,</w:t>
      </w:r>
      <w:r w:rsidR="00014F37">
        <w:rPr>
          <w:rFonts w:ascii="Times New Roman" w:hAnsi="Times New Roman"/>
          <w:sz w:val="28"/>
          <w:szCs w:val="28"/>
        </w:rPr>
        <w:t xml:space="preserve"> </w:t>
      </w:r>
      <w:r w:rsidR="0020022D" w:rsidRPr="00AC7F3E">
        <w:rPr>
          <w:rFonts w:ascii="Times New Roman" w:hAnsi="Times New Roman"/>
          <w:sz w:val="28"/>
          <w:szCs w:val="28"/>
        </w:rPr>
        <w:t xml:space="preserve">є незалежність прокурорів. </w:t>
      </w:r>
    </w:p>
    <w:p w14:paraId="358BD046" w14:textId="77777777" w:rsidR="00160BCF" w:rsidRPr="00160BCF" w:rsidRDefault="00160BCF" w:rsidP="00160BCF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60BCF">
        <w:rPr>
          <w:rFonts w:ascii="Times New Roman" w:hAnsi="Times New Roman" w:cs="Calibri"/>
          <w:sz w:val="28"/>
        </w:rPr>
        <w:t>Зі змісту ч. 2 ст. 16 Закону № 1697-</w:t>
      </w:r>
      <w:r w:rsidRPr="00160BCF">
        <w:rPr>
          <w:rFonts w:ascii="Times New Roman" w:hAnsi="Times New Roman" w:cs="Calibri"/>
          <w:sz w:val="28"/>
          <w:lang w:val="en-US"/>
        </w:rPr>
        <w:t>VII</w:t>
      </w:r>
      <w:r w:rsidRPr="00160BCF">
        <w:rPr>
          <w:rFonts w:ascii="Times New Roman" w:hAnsi="Times New Roman" w:cs="Calibri"/>
          <w:sz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4FC1E159" w14:textId="1A9F5B09" w:rsidR="00160BCF" w:rsidRPr="00160BCF" w:rsidRDefault="00160BCF" w:rsidP="00160BCF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30316">
        <w:rPr>
          <w:rFonts w:ascii="Times New Roman" w:hAnsi="Times New Roman" w:cs="Calibri"/>
          <w:sz w:val="28"/>
        </w:rPr>
        <w:t>Відповідно до вимог ч. 2 ст. 36 Кримінального процесуального кодексу України (далі – КПК України) прокурор, здійснюючи нагляд за додержанням законів під час проведення досудового розслідування у формі процесуального керівництва, уповноважений</w:t>
      </w:r>
      <w:r w:rsidR="00830316" w:rsidRPr="00830316">
        <w:rPr>
          <w:rFonts w:ascii="Times New Roman" w:hAnsi="Times New Roman" w:cs="Calibri"/>
          <w:sz w:val="28"/>
        </w:rPr>
        <w:t>, зокрема, приймати процесуальні рішення у випадках, передбачених цим Кодексом</w:t>
      </w:r>
      <w:r w:rsidRPr="00830316">
        <w:rPr>
          <w:rFonts w:ascii="Times New Roman" w:hAnsi="Times New Roman" w:cs="Calibri"/>
          <w:sz w:val="28"/>
        </w:rPr>
        <w:t>.</w:t>
      </w:r>
    </w:p>
    <w:p w14:paraId="7E16B295" w14:textId="494ADB7C" w:rsidR="00A9144D" w:rsidRPr="00A9144D" w:rsidRDefault="00A9144D" w:rsidP="00A9144D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>За загальним правилом, наведеним у ч. 1 ст. 36 КПК України, прокуро</w:t>
      </w:r>
      <w:r w:rsidR="00EA6DDE">
        <w:rPr>
          <w:rFonts w:ascii="Times New Roman" w:hAnsi="Times New Roman" w:cs="Calibri"/>
          <w:sz w:val="28"/>
        </w:rPr>
        <w:t>р, здійснюючи свої повноваження</w:t>
      </w:r>
      <w:r w:rsidRPr="00A9144D">
        <w:rPr>
          <w:rFonts w:ascii="Times New Roman" w:hAnsi="Times New Roman" w:cs="Calibri"/>
          <w:sz w:val="28"/>
        </w:rPr>
        <w:t xml:space="preserve"> відповідно до вимог цього Кодексу</w:t>
      </w:r>
      <w:r w:rsidR="00EA6DDE">
        <w:rPr>
          <w:rFonts w:ascii="Times New Roman" w:hAnsi="Times New Roman" w:cs="Calibri"/>
          <w:sz w:val="28"/>
        </w:rPr>
        <w:t>,</w:t>
      </w:r>
      <w:r w:rsidRPr="00A9144D">
        <w:rPr>
          <w:rFonts w:ascii="Times New Roman" w:hAnsi="Times New Roman" w:cs="Calibri"/>
          <w:sz w:val="28"/>
        </w:rPr>
        <w:t xml:space="preserve"> є самостійним у своїй процесуальній діяльності, втручання в яку осіб, що не мають на те законних повноважень, забороняється. Законодавцем передбачено спеціальну процедуру оскарження рішень, дій чи бездіяльності прокурора під час досудового розслідування (ст.</w:t>
      </w:r>
      <w:r w:rsidR="008B76A7">
        <w:rPr>
          <w:rFonts w:ascii="Times New Roman" w:hAnsi="Times New Roman" w:cs="Calibri"/>
          <w:sz w:val="28"/>
        </w:rPr>
        <w:t xml:space="preserve"> </w:t>
      </w:r>
      <w:r w:rsidRPr="00A9144D">
        <w:rPr>
          <w:rFonts w:ascii="Times New Roman" w:hAnsi="Times New Roman" w:cs="Calibri"/>
          <w:sz w:val="28"/>
        </w:rPr>
        <w:t>ст. 303–307 КПК України).</w:t>
      </w:r>
    </w:p>
    <w:p w14:paraId="47CE058D" w14:textId="77777777" w:rsidR="00A9144D" w:rsidRPr="00A9144D" w:rsidRDefault="00A9144D" w:rsidP="00A9144D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>Про порядок оскарження рішень, дій чи бездіяльності прокурора в межах кримінального провадження наголошено і у ч. 1 ст. 45 Закону № 1697-VII. Зі змісту цієї норми випливає,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0F5DD228" w14:textId="23BF4C6E" w:rsidR="00A9144D" w:rsidRPr="00A9144D" w:rsidRDefault="00A9144D" w:rsidP="00A9144D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 xml:space="preserve">Пунктом 21 Керівних принципів, що стосуються ролі осіб, які здійснюють судове переслідування, прийнятих восьмим Конгресом ООН з попередження злочинності і поводження з правопорушниками (Гавана, Куба, 27 серпня – 7 вересня 1990 року), передбачено, що провадження про накладення </w:t>
      </w:r>
      <w:r w:rsidRPr="00A9144D">
        <w:rPr>
          <w:rFonts w:ascii="Times New Roman" w:hAnsi="Times New Roman" w:cs="Calibri"/>
          <w:sz w:val="28"/>
        </w:rPr>
        <w:lastRenderedPageBreak/>
        <w:t xml:space="preserve">дисциплінарних стягнень на осіб, які здійснюють судове переслідування, ґрунтуються на законі чи нормативних актах. Скарги на осіб, які здійснюють судове </w:t>
      </w:r>
      <w:r w:rsidR="00A70BE9">
        <w:rPr>
          <w:rFonts w:ascii="Times New Roman" w:hAnsi="Times New Roman" w:cs="Calibri"/>
          <w:sz w:val="28"/>
        </w:rPr>
        <w:t>переслідування, у яких стверджує</w:t>
      </w:r>
      <w:r w:rsidRPr="00A9144D">
        <w:rPr>
          <w:rFonts w:ascii="Times New Roman" w:hAnsi="Times New Roman" w:cs="Calibri"/>
          <w:sz w:val="28"/>
        </w:rPr>
        <w:t>ться, що вони своїми діями явно порушили професійні стандарти, невідкладно й неупереджено розглядаються згідно з відповідною процедурою.</w:t>
      </w:r>
    </w:p>
    <w:p w14:paraId="1D540381" w14:textId="08E07297" w:rsidR="00A9144D" w:rsidRPr="00A9144D" w:rsidRDefault="00A9144D" w:rsidP="00A9144D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>Як зазначив Верховний Суд у складі колегії суддів Касаційного адміністративного суду (рішення від 04 березня 2019 року в справі №</w:t>
      </w:r>
      <w:r w:rsidR="007A1BD2">
        <w:rPr>
          <w:rFonts w:ascii="Times New Roman" w:hAnsi="Times New Roman" w:cs="Calibri"/>
          <w:sz w:val="28"/>
        </w:rPr>
        <w:t xml:space="preserve"> </w:t>
      </w:r>
      <w:r w:rsidRPr="00A9144D">
        <w:rPr>
          <w:rFonts w:ascii="Times New Roman" w:hAnsi="Times New Roman" w:cs="Calibri"/>
          <w:sz w:val="28"/>
        </w:rPr>
        <w:t>9901/5/19), неналежне виконання чи невиконання вимог Конституції, Законів України, зокрема КПК України, підзаконних нормативно-правових актів є неналежним виконанням службових обов’язків, що є дисциплінарним проступком, за який прокурора може бути притягнуто до дисциплінарної відповідальності у порядку дисциплінарного провадження.</w:t>
      </w:r>
    </w:p>
    <w:p w14:paraId="3B171D77" w14:textId="75272B6B" w:rsidR="00A9144D" w:rsidRDefault="00A9144D" w:rsidP="00A9144D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>Вимоги щодо оцінки ефективності здійснення прокурорами – процесуальними керівниками своїх службових обов’язків також містяться у рішеннях Великої Палати Верховного Суду, викладені у постанові по справі №</w:t>
      </w:r>
      <w:r w:rsidR="00811EED">
        <w:rPr>
          <w:rFonts w:ascii="Times New Roman" w:hAnsi="Times New Roman" w:cs="Calibri"/>
          <w:sz w:val="28"/>
        </w:rPr>
        <w:t> </w:t>
      </w:r>
      <w:r w:rsidRPr="00A9144D">
        <w:rPr>
          <w:rFonts w:ascii="Times New Roman" w:hAnsi="Times New Roman" w:cs="Calibri"/>
          <w:sz w:val="28"/>
        </w:rPr>
        <w:t>9901/577/18 від 19.03.2019, в якій вказано, зокрема, що постанова прокурора вищого рівня про заміну прокурора на підставі частини третьої </w:t>
      </w:r>
      <w:hyperlink r:id="rId9" w:anchor="275" w:tgtFrame="_blank" w:tooltip="Кримінальний процесуальний кодекс України; нормативно-правовий акт № 4651-VI від 13.04.2012" w:history="1">
        <w:r w:rsidRPr="00A9144D">
          <w:rPr>
            <w:rFonts w:ascii="Times New Roman" w:hAnsi="Times New Roman" w:cs="Calibri"/>
            <w:sz w:val="28"/>
          </w:rPr>
          <w:t>статті 37 КПК України</w:t>
        </w:r>
      </w:hyperlink>
      <w:r w:rsidRPr="00A9144D">
        <w:rPr>
          <w:rFonts w:ascii="Times New Roman" w:hAnsi="Times New Roman" w:cs="Calibri"/>
          <w:sz w:val="28"/>
        </w:rPr>
        <w:t> в порядку, встановленому </w:t>
      </w:r>
      <w:hyperlink r:id="rId10" w:anchor="2378" w:tgtFrame="_blank" w:tooltip="Кримінальний процесуальний кодекс України; нормативно-правовий акт № 4651-VI від 13.04.2012" w:history="1">
        <w:r w:rsidRPr="00A9144D">
          <w:rPr>
            <w:rFonts w:ascii="Times New Roman" w:hAnsi="Times New Roman" w:cs="Calibri"/>
            <w:sz w:val="28"/>
          </w:rPr>
          <w:t>статтями 311–313 КПК України</w:t>
        </w:r>
      </w:hyperlink>
      <w:r w:rsidRPr="00A9144D">
        <w:rPr>
          <w:rFonts w:ascii="Times New Roman" w:hAnsi="Times New Roman" w:cs="Calibri"/>
          <w:sz w:val="28"/>
        </w:rPr>
        <w:t>, є вагомою обставиною при оцінці ефективності процесуального керівництва прокурором.</w:t>
      </w:r>
    </w:p>
    <w:p w14:paraId="4DB146E1" w14:textId="77777777" w:rsidR="0002034D" w:rsidRDefault="00FE1438" w:rsidP="0002034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eastAsia="uk-UA"/>
        </w:rPr>
      </w:pPr>
      <w:r w:rsidRPr="00B0166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Згідно з усталеною судовою практикою у справах, що виникають з відносин публічної служби, </w:t>
      </w:r>
      <w:r w:rsidRPr="00B01668">
        <w:rPr>
          <w:rFonts w:ascii="Times New Roman" w:hAnsi="Times New Roman"/>
          <w:sz w:val="28"/>
          <w:szCs w:val="28"/>
          <w:lang w:eastAsia="uk-UA"/>
        </w:rPr>
        <w:t>для встановлення наявності чи відсутності факту невиконання чи неналежного виконання прокурором посадових обов’язків має бути встановлено, зокрема, факт ухилення прокурора від вчинення конкретних дій, передбачених законодавством, у рамках виконання ним спеціальних повноважень або завідомо неякісне, із порушенням норм законодавства та правил професійної етики, виконання прокурором посадових обов’язків, що тягне за собою настання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негативних наслідків (</w:t>
      </w:r>
      <w:r w:rsidRPr="00B01668">
        <w:rPr>
          <w:rFonts w:ascii="Times New Roman" w:hAnsi="Times New Roman"/>
          <w:sz w:val="28"/>
          <w:szCs w:val="28"/>
          <w:lang w:eastAsia="uk-UA"/>
        </w:rPr>
        <w:t xml:space="preserve">рішення Касаційного адміністративного суду у </w:t>
      </w:r>
      <w:r w:rsidRPr="007A1BD2">
        <w:rPr>
          <w:rFonts w:ascii="Times New Roman" w:hAnsi="Times New Roman"/>
          <w:sz w:val="28"/>
          <w:szCs w:val="28"/>
          <w:lang w:eastAsia="uk-UA"/>
        </w:rPr>
        <w:t>складі Верховного суду від 12.07.2018 № 9901/565/18)</w:t>
      </w:r>
      <w:r w:rsidRPr="007A1BD2">
        <w:rPr>
          <w:rFonts w:ascii="Times New Roman" w:hAnsi="Times New Roman"/>
          <w:i/>
          <w:sz w:val="28"/>
          <w:szCs w:val="28"/>
          <w:lang w:eastAsia="uk-UA"/>
        </w:rPr>
        <w:t>.</w:t>
      </w:r>
    </w:p>
    <w:p w14:paraId="7615C7A2" w14:textId="77777777" w:rsidR="0002034D" w:rsidRDefault="0002034D" w:rsidP="0002034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02034D">
        <w:rPr>
          <w:rFonts w:ascii="Times New Roman" w:hAnsi="Times New Roman" w:cs="Calibri"/>
          <w:sz w:val="28"/>
        </w:rPr>
        <w:t xml:space="preserve">Визначення дисциплінарного провадження наведено у ч. 1 ст. 45 Закону № 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4507CB14" w14:textId="77777777" w:rsidR="0002034D" w:rsidRDefault="0002034D" w:rsidP="0002034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02034D">
        <w:rPr>
          <w:rFonts w:ascii="Times New Roman" w:hAnsi="Times New Roman" w:cs="Calibri"/>
          <w:bCs/>
          <w:sz w:val="28"/>
        </w:rPr>
        <w:t xml:space="preserve">Частиною 1 ст. 43 цього </w:t>
      </w:r>
      <w:r w:rsidRPr="0002034D">
        <w:rPr>
          <w:rFonts w:ascii="Times New Roman" w:hAnsi="Times New Roman" w:cs="Calibri"/>
          <w:sz w:val="28"/>
        </w:rPr>
        <w:t xml:space="preserve">Закону визначено підстави для притягнення прокурора до дисциплінарної відповідальності. </w:t>
      </w:r>
    </w:p>
    <w:p w14:paraId="57700CD8" w14:textId="23E5E17A" w:rsidR="0002034D" w:rsidRPr="0002034D" w:rsidRDefault="0002034D" w:rsidP="0002034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02034D">
        <w:rPr>
          <w:rFonts w:ascii="Times New Roman" w:hAnsi="Times New Roman" w:cs="Calibri"/>
          <w:sz w:val="28"/>
        </w:rPr>
        <w:t>Конструкція ст. 46 Закону № 1697-VII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539C23DB" w14:textId="77777777" w:rsidR="00E67FC6" w:rsidRDefault="00FD23B7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  <w:bookmarkStart w:id="2" w:name="n441"/>
      <w:bookmarkEnd w:id="2"/>
    </w:p>
    <w:p w14:paraId="79370356" w14:textId="77777777" w:rsidR="00E67FC6" w:rsidRDefault="00FD23B7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2) дисциплінарна скарга є анонімною;</w:t>
      </w:r>
      <w:bookmarkStart w:id="3" w:name="n442"/>
      <w:bookmarkEnd w:id="3"/>
    </w:p>
    <w:p w14:paraId="1C53D54D" w14:textId="77777777" w:rsidR="00E67FC6" w:rsidRDefault="00FD23B7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11" w:anchor="n416" w:history="1">
        <w:r w:rsidRPr="00AC7F3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AC7F3E">
        <w:rPr>
          <w:rFonts w:ascii="Times New Roman" w:hAnsi="Times New Roman"/>
          <w:sz w:val="28"/>
          <w:szCs w:val="28"/>
        </w:rPr>
        <w:t> цього Закону;</w:t>
      </w:r>
      <w:bookmarkStart w:id="4" w:name="n443"/>
      <w:bookmarkEnd w:id="4"/>
    </w:p>
    <w:p w14:paraId="004BC777" w14:textId="77777777" w:rsidR="00E67FC6" w:rsidRDefault="00FD23B7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2" w:anchor="n505" w:history="1">
        <w:r w:rsidRPr="00AC7F3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AC7F3E">
        <w:rPr>
          <w:rFonts w:ascii="Times New Roman" w:hAnsi="Times New Roman"/>
          <w:sz w:val="28"/>
          <w:szCs w:val="28"/>
        </w:rPr>
        <w:t> цього Закону;</w:t>
      </w:r>
      <w:bookmarkStart w:id="5" w:name="n1893"/>
      <w:bookmarkStart w:id="6" w:name="n444"/>
      <w:bookmarkEnd w:id="5"/>
      <w:bookmarkEnd w:id="6"/>
    </w:p>
    <w:p w14:paraId="64BB4653" w14:textId="353F6462" w:rsidR="00E67FC6" w:rsidRDefault="00FD23B7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lastRenderedPageBreak/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</w:t>
      </w:r>
      <w:r w:rsidR="00A70BE9">
        <w:rPr>
          <w:rFonts w:ascii="Times New Roman" w:hAnsi="Times New Roman"/>
          <w:sz w:val="28"/>
          <w:szCs w:val="28"/>
        </w:rPr>
        <w:t>в</w:t>
      </w:r>
      <w:r w:rsidRPr="00AC7F3E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7" w:name="n2545"/>
      <w:bookmarkEnd w:id="7"/>
    </w:p>
    <w:p w14:paraId="392FFDB8" w14:textId="2305A92A" w:rsidR="00E67FC6" w:rsidRDefault="00A70BE9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В</w:t>
      </w:r>
      <w:r w:rsidRPr="00A9144D">
        <w:rPr>
          <w:rFonts w:ascii="Times New Roman" w:hAnsi="Times New Roman" w:cs="Calibri"/>
          <w:sz w:val="28"/>
        </w:rPr>
        <w:t xml:space="preserve">ідповідно </w:t>
      </w:r>
      <w:r w:rsidR="00A9144D" w:rsidRPr="00A9144D">
        <w:rPr>
          <w:rFonts w:ascii="Times New Roman" w:hAnsi="Times New Roman" w:cs="Calibri"/>
          <w:sz w:val="28"/>
        </w:rPr>
        <w:t xml:space="preserve">до п. 1 ч. 2 ст. 46 </w:t>
      </w:r>
      <w:bookmarkStart w:id="8" w:name="_Hlk133506472"/>
      <w:r w:rsidR="00A9144D" w:rsidRPr="00A9144D">
        <w:rPr>
          <w:rFonts w:ascii="Times New Roman" w:hAnsi="Times New Roman" w:cs="Calibri"/>
          <w:sz w:val="28"/>
        </w:rPr>
        <w:t xml:space="preserve">Закону № 1697-VII та п. 96 Положення про порядок роботи відповідного органу, що здійснює дисциплінарне провадження, прийнятого всеукраїнською конференцією прокурорів 27.04.2017 (зі змінами) (далі – Положення), </w:t>
      </w:r>
      <w:bookmarkEnd w:id="8"/>
      <w:r w:rsidR="00A9144D" w:rsidRPr="00A9144D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524AFE23" w14:textId="77777777" w:rsidR="00E67FC6" w:rsidRDefault="00A9144D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bCs/>
          <w:sz w:val="28"/>
        </w:rPr>
      </w:pPr>
      <w:r w:rsidRPr="00A9144D">
        <w:rPr>
          <w:rFonts w:ascii="Times New Roman" w:hAnsi="Times New Roman" w:cs="Calibri"/>
          <w:bCs/>
          <w:sz w:val="28"/>
        </w:rPr>
        <w:t>Згідно з вимогами п. 62 Положення Комісія (відповідно, і будь-хто з її членів) не може приймати рішення на підставі припущень, неперевіреної чи недостовірної інформації.</w:t>
      </w:r>
    </w:p>
    <w:p w14:paraId="701E96BE" w14:textId="77777777" w:rsidR="00E67FC6" w:rsidRDefault="00A9144D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>Відповідно до ч. 2 ст. 46 Закону № 1697-VII член К</w:t>
      </w:r>
      <w:r w:rsidR="002718B3">
        <w:rPr>
          <w:rFonts w:ascii="Times New Roman" w:hAnsi="Times New Roman" w:cs="Calibri"/>
          <w:sz w:val="28"/>
        </w:rPr>
        <w:t>ДКП</w:t>
      </w:r>
      <w:r w:rsidRPr="00A9144D">
        <w:rPr>
          <w:rFonts w:ascii="Times New Roman" w:hAnsi="Times New Roman" w:cs="Calibri"/>
          <w:sz w:val="28"/>
        </w:rPr>
        <w:t xml:space="preserve"> своїм вмотивованим рішенням відмовляє у відкритті дисциплінарного провадження, якщо наявні підстави, визначені підпунктами 1–5 ч. 2 ст. 46 цього Закону.</w:t>
      </w:r>
    </w:p>
    <w:p w14:paraId="41A87DE1" w14:textId="6089D834" w:rsidR="00A9144D" w:rsidRDefault="00A9144D" w:rsidP="00E67FC6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A9144D">
        <w:rPr>
          <w:rFonts w:ascii="Times New Roman" w:hAnsi="Times New Roman" w:cs="Calibri"/>
          <w:sz w:val="28"/>
        </w:rPr>
        <w:t xml:space="preserve">Виходячи з цієї норми, в першу чергу мають встановлюватись підстави для відмови у відкритті </w:t>
      </w:r>
      <w:r w:rsidR="00EB730A" w:rsidRPr="00A9144D">
        <w:rPr>
          <w:rFonts w:ascii="Times New Roman" w:hAnsi="Times New Roman" w:cs="Calibri"/>
          <w:sz w:val="28"/>
        </w:rPr>
        <w:t xml:space="preserve">дисциплінарного </w:t>
      </w:r>
      <w:r w:rsidRPr="00A9144D">
        <w:rPr>
          <w:rFonts w:ascii="Times New Roman" w:hAnsi="Times New Roman" w:cs="Calibri"/>
          <w:sz w:val="28"/>
        </w:rPr>
        <w:t xml:space="preserve">провадження та лише за їх відсутності приймається рішення про </w:t>
      </w:r>
      <w:r w:rsidR="00EB730A">
        <w:rPr>
          <w:rFonts w:ascii="Times New Roman" w:hAnsi="Times New Roman" w:cs="Calibri"/>
          <w:sz w:val="28"/>
        </w:rPr>
        <w:t xml:space="preserve">його </w:t>
      </w:r>
      <w:r w:rsidRPr="00A9144D">
        <w:rPr>
          <w:rFonts w:ascii="Times New Roman" w:hAnsi="Times New Roman" w:cs="Calibri"/>
          <w:sz w:val="28"/>
        </w:rPr>
        <w:t>відкриття.</w:t>
      </w:r>
    </w:p>
    <w:p w14:paraId="42FD8987" w14:textId="77777777" w:rsidR="00AD4D7A" w:rsidRDefault="00AD4D7A" w:rsidP="008613CB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5DF4AF8" w14:textId="207BA88A" w:rsidR="008613CB" w:rsidRDefault="00F675EC" w:rsidP="008613CB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A5570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6A5570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6FEEB570" w14:textId="4168F40E" w:rsidR="008613CB" w:rsidRDefault="008613CB" w:rsidP="008613CB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8613CB">
        <w:rPr>
          <w:rFonts w:ascii="Times New Roman" w:hAnsi="Times New Roman" w:cs="Calibri"/>
          <w:sz w:val="28"/>
        </w:rPr>
        <w:t>Враховуючи викладене вище, вивчивши доводи, наведені у скарзі, встанови</w:t>
      </w:r>
      <w:r w:rsidR="008B76A7">
        <w:rPr>
          <w:rFonts w:ascii="Times New Roman" w:hAnsi="Times New Roman" w:cs="Calibri"/>
          <w:sz w:val="28"/>
        </w:rPr>
        <w:t>ла</w:t>
      </w:r>
      <w:r w:rsidRPr="008613CB">
        <w:rPr>
          <w:rFonts w:ascii="Times New Roman" w:hAnsi="Times New Roman" w:cs="Calibri"/>
          <w:sz w:val="28"/>
        </w:rPr>
        <w:t xml:space="preserve">, що оскаржуються рішення та дії </w:t>
      </w:r>
      <w:r w:rsidR="00A70BE9">
        <w:rPr>
          <w:rFonts w:ascii="Times New Roman" w:hAnsi="Times New Roman" w:cs="Calibri"/>
          <w:sz w:val="28"/>
        </w:rPr>
        <w:t xml:space="preserve">(бездіяльність) </w:t>
      </w:r>
      <w:r w:rsidRPr="008613CB">
        <w:rPr>
          <w:rFonts w:ascii="Times New Roman" w:hAnsi="Times New Roman" w:cs="Calibri"/>
          <w:sz w:val="28"/>
        </w:rPr>
        <w:t xml:space="preserve">прокурора </w:t>
      </w:r>
      <w:bookmarkStart w:id="9" w:name="_Hlk122530896"/>
      <w:r w:rsidRPr="008613CB">
        <w:rPr>
          <w:rFonts w:ascii="Times New Roman" w:hAnsi="Times New Roman" w:cs="Calibri"/>
          <w:sz w:val="28"/>
        </w:rPr>
        <w:t>в межах кримінального процесу.</w:t>
      </w:r>
      <w:bookmarkEnd w:id="9"/>
    </w:p>
    <w:p w14:paraId="0794786A" w14:textId="77777777" w:rsidR="008613CB" w:rsidRDefault="008613CB" w:rsidP="008613CB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8613CB">
        <w:rPr>
          <w:rFonts w:ascii="Times New Roman" w:hAnsi="Times New Roman" w:cs="Calibri"/>
          <w:sz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 (за наявності останніх), а також час і місце діяння. Суб’єктивну сторону дисциплінарного проступку характеризує вина. Його суб’єктом є індивідуально визначений прокурор.</w:t>
      </w:r>
    </w:p>
    <w:p w14:paraId="42D687AA" w14:textId="071ECBDE" w:rsidR="00C222CF" w:rsidRPr="00C222CF" w:rsidRDefault="00C222CF" w:rsidP="00C222CF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22CF">
        <w:rPr>
          <w:rFonts w:ascii="Times New Roman" w:hAnsi="Times New Roman" w:cs="Calibri"/>
          <w:bCs/>
          <w:sz w:val="28"/>
          <w:szCs w:val="28"/>
          <w:shd w:val="clear" w:color="auto" w:fill="FFFFFF"/>
        </w:rPr>
        <w:t xml:space="preserve">Вимогою щодо змісту дисциплінарної скарги є зазначення скаржником конкретних відомостей про наявність ознак дисциплінарного проступку прокурора. </w:t>
      </w:r>
      <w:r w:rsidRPr="00C222CF">
        <w:rPr>
          <w:rFonts w:ascii="Times New Roman" w:hAnsi="Times New Roman" w:cs="Calibri"/>
          <w:sz w:val="28"/>
        </w:rPr>
        <w:t xml:space="preserve">Отже, для вирішення </w:t>
      </w:r>
      <w:r w:rsidR="004D23F4" w:rsidRPr="00C222CF">
        <w:rPr>
          <w:rFonts w:ascii="Times New Roman" w:hAnsi="Times New Roman" w:cs="Calibri"/>
          <w:sz w:val="28"/>
        </w:rPr>
        <w:t xml:space="preserve">по суті </w:t>
      </w:r>
      <w:r w:rsidRPr="00C222CF">
        <w:rPr>
          <w:rFonts w:ascii="Times New Roman" w:hAnsi="Times New Roman" w:cs="Calibri"/>
          <w:sz w:val="28"/>
        </w:rPr>
        <w:t xml:space="preserve">питання про відкриття дисциплінарного провадження </w:t>
      </w:r>
      <w:r w:rsidR="004D23F4" w:rsidRPr="00C222CF">
        <w:rPr>
          <w:rFonts w:ascii="Times New Roman" w:hAnsi="Times New Roman" w:cs="Calibri"/>
          <w:sz w:val="28"/>
        </w:rPr>
        <w:t xml:space="preserve">членом Комісії </w:t>
      </w:r>
      <w:r w:rsidRPr="00C222CF">
        <w:rPr>
          <w:rFonts w:ascii="Times New Roman" w:hAnsi="Times New Roman" w:cs="Calibri"/>
          <w:sz w:val="28"/>
        </w:rPr>
        <w:t>від скаржника має бути одержано достовірні відомості</w:t>
      </w:r>
      <w:r w:rsidR="008756BA">
        <w:rPr>
          <w:rFonts w:ascii="Times New Roman" w:hAnsi="Times New Roman" w:cs="Calibri"/>
          <w:sz w:val="28"/>
        </w:rPr>
        <w:t xml:space="preserve"> (дані, свідчення, докази)</w:t>
      </w:r>
      <w:r w:rsidRPr="00C222CF">
        <w:rPr>
          <w:rFonts w:ascii="Times New Roman" w:hAnsi="Times New Roman" w:cs="Calibri"/>
          <w:sz w:val="28"/>
        </w:rPr>
        <w:t xml:space="preserve">, які б дозволяли зробити попередній </w:t>
      </w:r>
      <w:r w:rsidR="00AC1CF1" w:rsidRPr="00DF34B3">
        <w:rPr>
          <w:rFonts w:ascii="Times New Roman" w:hAnsi="Times New Roman" w:cs="Calibri"/>
          <w:sz w:val="28"/>
        </w:rPr>
        <w:t>висновок</w:t>
      </w:r>
      <w:r w:rsidR="00AC1CF1">
        <w:rPr>
          <w:rFonts w:ascii="Times New Roman" w:hAnsi="Times New Roman" w:cs="Calibri"/>
          <w:sz w:val="28"/>
        </w:rPr>
        <w:t xml:space="preserve"> </w:t>
      </w:r>
      <w:r w:rsidRPr="00C222CF">
        <w:rPr>
          <w:rFonts w:ascii="Times New Roman" w:hAnsi="Times New Roman" w:cs="Calibri"/>
          <w:sz w:val="28"/>
        </w:rPr>
        <w:t xml:space="preserve">про імовірність наявності зазначених вище ознак дисциплінарного проступку у рішеннях, діях чи бездіяльності конкретного прокурора. Звертаючись із дисциплінарною скаргою, </w:t>
      </w:r>
      <w:r w:rsidRPr="00C222CF">
        <w:rPr>
          <w:rFonts w:ascii="Times New Roman" w:hAnsi="Times New Roman"/>
          <w:sz w:val="28"/>
          <w:szCs w:val="28"/>
        </w:rPr>
        <w:t xml:space="preserve">особа має доступними їй засобами обґрунтувати факт порушення визначеним прокурором прав осіб або вимог закону. У іншому випадку Комісія змушена була б розпочинати дисциплінарне провадження за будь-яким зверненням, в якому міститься твердження про вчинення прокурором дисциплінарного проступку без будь-яких </w:t>
      </w:r>
      <w:r w:rsidR="00245FE1">
        <w:rPr>
          <w:rFonts w:ascii="Times New Roman" w:hAnsi="Times New Roman"/>
          <w:sz w:val="28"/>
          <w:szCs w:val="28"/>
        </w:rPr>
        <w:t>відомостей</w:t>
      </w:r>
      <w:r w:rsidRPr="00C222CF">
        <w:rPr>
          <w:rFonts w:ascii="Times New Roman" w:hAnsi="Times New Roman"/>
          <w:sz w:val="28"/>
          <w:szCs w:val="28"/>
        </w:rPr>
        <w:t xml:space="preserve">, які на це вказують. </w:t>
      </w:r>
    </w:p>
    <w:p w14:paraId="32EB6857" w14:textId="286416A4" w:rsidR="00112C68" w:rsidRDefault="00112C68" w:rsidP="00112C68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63C2">
        <w:rPr>
          <w:rFonts w:ascii="Times New Roman" w:hAnsi="Times New Roman"/>
          <w:sz w:val="28"/>
          <w:szCs w:val="28"/>
        </w:rPr>
        <w:t xml:space="preserve">Комісія як орган, який вирішує питання про дисциплінарну відповідальність </w:t>
      </w:r>
      <w:r w:rsidRPr="00B663C2">
        <w:rPr>
          <w:rFonts w:ascii="Times New Roman" w:hAnsi="Times New Roman"/>
          <w:sz w:val="28"/>
          <w:szCs w:val="28"/>
        </w:rPr>
        <w:lastRenderedPageBreak/>
        <w:t>прокурорів, не наділена повноваженнями надавати оцінку обставинам та фактам у кримінальному (цивільному, господарському, адміністративному) процесі</w:t>
      </w:r>
      <w:r>
        <w:rPr>
          <w:rFonts w:ascii="Times New Roman" w:hAnsi="Times New Roman"/>
          <w:sz w:val="28"/>
          <w:szCs w:val="28"/>
        </w:rPr>
        <w:t>.</w:t>
      </w:r>
    </w:p>
    <w:p w14:paraId="0C0EA1DB" w14:textId="00443BF6" w:rsidR="00112C68" w:rsidRDefault="00112C68" w:rsidP="00112C68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Зокрема, 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як зазначено у рішенні Касаційного адміністративного суду у складі Верховного Суду від 21</w:t>
      </w:r>
      <w:r w:rsidR="00443F5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.06.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2018 у справі № 9901/486/18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ДКП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/>
        <w:t xml:space="preserve">не повинна вирішувати питання кримінального провадження, яке здійснюються в межах досудового розслідування, а лише перевіряти викладені у дисциплінарній скарзі доводи на предмет дотримання вимог, що ставляться </w:t>
      </w:r>
      <w:r w:rsidRPr="00B663C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/>
        <w:t>до посадових осіб органів прокуратури та наявності або відсутності в їх діях складу дисциплінарного проступку.</w:t>
      </w:r>
    </w:p>
    <w:p w14:paraId="65B72357" w14:textId="6FAD24EC" w:rsidR="008613CB" w:rsidRDefault="008613CB" w:rsidP="008613CB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 w:cs="Calibri"/>
          <w:sz w:val="28"/>
        </w:rPr>
      </w:pPr>
      <w:r w:rsidRPr="008613CB">
        <w:rPr>
          <w:rFonts w:ascii="Times New Roman" w:hAnsi="Times New Roman" w:cs="Calibri"/>
          <w:sz w:val="28"/>
        </w:rPr>
        <w:t>У випадку оскарження рішень, дій чи бездіяльності прокурора у кримінальному про</w:t>
      </w:r>
      <w:r w:rsidR="00EE0EB6">
        <w:rPr>
          <w:rFonts w:ascii="Times New Roman" w:hAnsi="Times New Roman" w:cs="Calibri"/>
          <w:sz w:val="28"/>
        </w:rPr>
        <w:t>цесі</w:t>
      </w:r>
      <w:r w:rsidRPr="008613CB">
        <w:rPr>
          <w:rFonts w:ascii="Times New Roman" w:hAnsi="Times New Roman" w:cs="Calibri"/>
          <w:sz w:val="28"/>
        </w:rPr>
        <w:t xml:space="preserve"> підставою для відкриття дисциплінарного провадження </w:t>
      </w:r>
      <w:r w:rsidR="005B76EC">
        <w:rPr>
          <w:rFonts w:ascii="Times New Roman" w:hAnsi="Times New Roman" w:cs="Calibri"/>
          <w:sz w:val="28"/>
        </w:rPr>
        <w:t>є</w:t>
      </w:r>
      <w:r w:rsidRPr="008613CB">
        <w:rPr>
          <w:rFonts w:ascii="Times New Roman" w:hAnsi="Times New Roman" w:cs="Calibri"/>
          <w:sz w:val="28"/>
        </w:rPr>
        <w:t xml:space="preserve"> факт порушення індивідуально визначеним прокурором прав осіб або вимог закону, встановлений рішенням </w:t>
      </w:r>
      <w:r w:rsidR="00EE0EB6">
        <w:rPr>
          <w:rFonts w:ascii="Times New Roman" w:hAnsi="Times New Roman" w:cs="Calibri"/>
          <w:sz w:val="28"/>
        </w:rPr>
        <w:t xml:space="preserve">належного суб’єкта </w:t>
      </w:r>
      <w:r w:rsidR="007A44B6">
        <w:rPr>
          <w:rFonts w:ascii="Times New Roman" w:hAnsi="Times New Roman" w:cs="Calibri"/>
          <w:sz w:val="28"/>
        </w:rPr>
        <w:t xml:space="preserve">(суду, прокурора вищого рівня) за результатами їх оскарження </w:t>
      </w:r>
      <w:r w:rsidRPr="008613CB">
        <w:rPr>
          <w:rFonts w:ascii="Times New Roman" w:hAnsi="Times New Roman" w:cs="Calibri"/>
          <w:sz w:val="28"/>
        </w:rPr>
        <w:t>в передбаченому КПК України порядку.</w:t>
      </w:r>
    </w:p>
    <w:p w14:paraId="3E5C354A" w14:textId="57A825E8" w:rsidR="004437B1" w:rsidRDefault="00C222CF" w:rsidP="00E319DA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C222CF">
        <w:rPr>
          <w:rFonts w:ascii="Times New Roman" w:hAnsi="Times New Roman" w:cs="Calibri"/>
          <w:sz w:val="28"/>
        </w:rPr>
        <w:t xml:space="preserve">Із вивчення скарги випливає, що скаржником не повідомлено жодних конкретних відомостей, за якими може бути попередньо перевірено його версію про наявність ознак дисциплінарного проступку, передбаченого ст. 43 Закону </w:t>
      </w:r>
      <w:r w:rsidR="00A92A37">
        <w:rPr>
          <w:rFonts w:ascii="Times New Roman" w:hAnsi="Times New Roman" w:cs="Calibri"/>
          <w:sz w:val="28"/>
        </w:rPr>
        <w:t xml:space="preserve">    </w:t>
      </w:r>
      <w:r w:rsidRPr="00C222CF">
        <w:rPr>
          <w:rFonts w:ascii="Times New Roman" w:hAnsi="Times New Roman" w:cs="Calibri"/>
          <w:sz w:val="28"/>
        </w:rPr>
        <w:t>№ 1697-</w:t>
      </w:r>
      <w:r w:rsidRPr="00C222CF">
        <w:rPr>
          <w:rFonts w:ascii="Times New Roman" w:hAnsi="Times New Roman" w:cs="Calibri"/>
          <w:sz w:val="28"/>
          <w:lang w:val="en-US"/>
        </w:rPr>
        <w:t>VII</w:t>
      </w:r>
      <w:r w:rsidRPr="00C222CF">
        <w:rPr>
          <w:rFonts w:ascii="Times New Roman" w:hAnsi="Times New Roman" w:cs="Calibri"/>
          <w:sz w:val="28"/>
        </w:rPr>
        <w:t xml:space="preserve">, у службовій чи позаслужбовій поведінці зазначеного в ній прокурора. </w:t>
      </w:r>
      <w:bookmarkStart w:id="10" w:name="_Hlk165880469"/>
      <w:r w:rsidRPr="00C222CF">
        <w:rPr>
          <w:rFonts w:ascii="Times New Roman" w:hAnsi="Times New Roman" w:cs="Calibri"/>
          <w:sz w:val="28"/>
        </w:rPr>
        <w:t xml:space="preserve">Так, у скарзі не міститься </w:t>
      </w:r>
      <w:r w:rsidR="007A44B6">
        <w:rPr>
          <w:rFonts w:ascii="Times New Roman" w:hAnsi="Times New Roman" w:cs="Calibri"/>
          <w:sz w:val="28"/>
        </w:rPr>
        <w:t xml:space="preserve">жодних фактичних даних, які підтверджують  </w:t>
      </w:r>
      <w:r w:rsidRPr="00C222CF">
        <w:rPr>
          <w:rFonts w:ascii="Times New Roman" w:hAnsi="Times New Roman" w:cs="Calibri"/>
          <w:sz w:val="28"/>
        </w:rPr>
        <w:t>завідомо неправомірні, неякісні,</w:t>
      </w:r>
      <w:r w:rsidR="007A44B6">
        <w:rPr>
          <w:rFonts w:ascii="Times New Roman" w:hAnsi="Times New Roman" w:cs="Calibri"/>
          <w:sz w:val="28"/>
        </w:rPr>
        <w:t xml:space="preserve"> вчинені всупереч закону та </w:t>
      </w:r>
      <w:r w:rsidRPr="00C222CF">
        <w:rPr>
          <w:rFonts w:ascii="Times New Roman" w:hAnsi="Times New Roman" w:cs="Calibri"/>
          <w:sz w:val="28"/>
        </w:rPr>
        <w:t xml:space="preserve">такі, що потягли настання певних негативних наслідків дії або бездіяльність будь-якого прокурора, у тому числі й </w:t>
      </w:r>
      <w:r w:rsidR="00FF72D1">
        <w:rPr>
          <w:rFonts w:ascii="Times New Roman" w:hAnsi="Times New Roman" w:cs="Calibri"/>
          <w:sz w:val="28"/>
        </w:rPr>
        <w:t>Собчука В.В.</w:t>
      </w:r>
    </w:p>
    <w:p w14:paraId="6DC9D494" w14:textId="06BD30C7" w:rsidR="00E319DA" w:rsidRDefault="008A74BE" w:rsidP="00E319DA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Д</w:t>
      </w:r>
      <w:r w:rsidR="00C222CF" w:rsidRPr="00C222CF">
        <w:rPr>
          <w:rFonts w:ascii="Times New Roman" w:hAnsi="Times New Roman" w:cs="Calibri"/>
          <w:sz w:val="28"/>
        </w:rPr>
        <w:t xml:space="preserve">о скарги не долучено жодного процесуального рішення, інших документів чи матеріалів, які б дозволяли встановити факти порушення прокурором </w:t>
      </w:r>
      <w:r w:rsidR="00FF72D1">
        <w:rPr>
          <w:rFonts w:ascii="Times New Roman" w:hAnsi="Times New Roman" w:cs="Calibri"/>
          <w:sz w:val="28"/>
        </w:rPr>
        <w:t>Собчуком</w:t>
      </w:r>
      <w:r w:rsidR="00245E3A">
        <w:rPr>
          <w:rFonts w:ascii="Times New Roman" w:hAnsi="Times New Roman" w:cs="Calibri"/>
          <w:sz w:val="28"/>
        </w:rPr>
        <w:t xml:space="preserve"> В.В.</w:t>
      </w:r>
      <w:r w:rsidR="00C222CF">
        <w:rPr>
          <w:rFonts w:ascii="Times New Roman" w:hAnsi="Times New Roman" w:cs="Calibri"/>
          <w:sz w:val="28"/>
        </w:rPr>
        <w:t xml:space="preserve"> </w:t>
      </w:r>
      <w:r w:rsidR="00C222CF" w:rsidRPr="00C222CF">
        <w:rPr>
          <w:rFonts w:ascii="Times New Roman" w:hAnsi="Times New Roman" w:cs="Calibri"/>
          <w:sz w:val="28"/>
        </w:rPr>
        <w:t>прав осіб чи вимог закону під час виконання службових повноважень.</w:t>
      </w:r>
      <w:bookmarkEnd w:id="10"/>
    </w:p>
    <w:p w14:paraId="390538BF" w14:textId="1DCEEA5A" w:rsidR="00E319DA" w:rsidRPr="00E319DA" w:rsidRDefault="00E319DA" w:rsidP="00E319DA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27A9">
        <w:rPr>
          <w:rFonts w:ascii="Times New Roman" w:hAnsi="Times New Roman" w:cs="Calibri"/>
          <w:sz w:val="28"/>
        </w:rPr>
        <w:t>Відсутні відомості та документи, які підтверджують звернення скаржни</w:t>
      </w:r>
      <w:r>
        <w:rPr>
          <w:rFonts w:ascii="Times New Roman" w:hAnsi="Times New Roman" w:cs="Calibri"/>
          <w:sz w:val="28"/>
        </w:rPr>
        <w:t>ка</w:t>
      </w:r>
      <w:r w:rsidRPr="00D327A9">
        <w:rPr>
          <w:rFonts w:ascii="Times New Roman" w:hAnsi="Times New Roman" w:cs="Calibri"/>
          <w:sz w:val="28"/>
        </w:rPr>
        <w:t xml:space="preserve"> (чи інших осіб) до суду з вказаного приводу. Не повідомлено інформації про те, що за результатами розгляду звернення скаржни</w:t>
      </w:r>
      <w:r>
        <w:rPr>
          <w:rFonts w:ascii="Times New Roman" w:hAnsi="Times New Roman" w:cs="Calibri"/>
          <w:sz w:val="28"/>
        </w:rPr>
        <w:t>ка</w:t>
      </w:r>
      <w:r w:rsidRPr="00D327A9">
        <w:rPr>
          <w:rFonts w:ascii="Times New Roman" w:hAnsi="Times New Roman" w:cs="Calibri"/>
          <w:sz w:val="28"/>
        </w:rPr>
        <w:t xml:space="preserve"> прокурором вищого рівня приймались рішення про визнання дій прокурора </w:t>
      </w:r>
      <w:r w:rsidR="00245E3A">
        <w:rPr>
          <w:rFonts w:ascii="Times New Roman" w:hAnsi="Times New Roman" w:cs="Calibri"/>
          <w:sz w:val="28"/>
        </w:rPr>
        <w:t xml:space="preserve">Собчука В.В. </w:t>
      </w:r>
      <w:r w:rsidRPr="00D327A9">
        <w:rPr>
          <w:rFonts w:ascii="Times New Roman" w:hAnsi="Times New Roman" w:cs="Calibri"/>
          <w:sz w:val="28"/>
        </w:rPr>
        <w:t>неправомірними.</w:t>
      </w:r>
      <w:r w:rsidR="00F67A7A">
        <w:rPr>
          <w:rFonts w:ascii="Times New Roman" w:hAnsi="Times New Roman"/>
          <w:sz w:val="28"/>
          <w:szCs w:val="28"/>
        </w:rPr>
        <w:t xml:space="preserve"> </w:t>
      </w:r>
      <w:r w:rsidR="004437B1">
        <w:rPr>
          <w:rFonts w:ascii="Times New Roman" w:hAnsi="Times New Roman"/>
          <w:sz w:val="28"/>
          <w:szCs w:val="28"/>
        </w:rPr>
        <w:t>Не надано</w:t>
      </w:r>
      <w:r w:rsidRPr="00E319DA">
        <w:rPr>
          <w:rFonts w:ascii="Times New Roman" w:hAnsi="Times New Roman"/>
          <w:sz w:val="28"/>
          <w:szCs w:val="28"/>
        </w:rPr>
        <w:t xml:space="preserve"> документального підтвердження оскарження її автором (чи іншою особою) </w:t>
      </w:r>
      <w:r w:rsidR="004437B1">
        <w:rPr>
          <w:rFonts w:ascii="Times New Roman" w:hAnsi="Times New Roman"/>
          <w:sz w:val="28"/>
          <w:szCs w:val="28"/>
        </w:rPr>
        <w:t xml:space="preserve">до суду </w:t>
      </w:r>
      <w:r w:rsidRPr="00E319DA">
        <w:rPr>
          <w:rFonts w:ascii="Times New Roman" w:hAnsi="Times New Roman"/>
          <w:sz w:val="28"/>
          <w:szCs w:val="28"/>
        </w:rPr>
        <w:t xml:space="preserve">рішень, дій (бездіяльності) зазначеного прокурора у встановленому КПК України порядку. </w:t>
      </w:r>
    </w:p>
    <w:p w14:paraId="2D7536AA" w14:textId="546D9244" w:rsidR="00C914EC" w:rsidRDefault="00C914EC" w:rsidP="00C914EC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22CF">
        <w:rPr>
          <w:rFonts w:ascii="Times New Roman" w:hAnsi="Times New Roman" w:cs="Calibri"/>
          <w:sz w:val="28"/>
        </w:rPr>
        <w:t xml:space="preserve">Отже, </w:t>
      </w:r>
      <w:r>
        <w:rPr>
          <w:rFonts w:ascii="Times New Roman" w:hAnsi="Times New Roman" w:cs="Calibri"/>
          <w:sz w:val="28"/>
        </w:rPr>
        <w:t>і</w:t>
      </w:r>
      <w:r w:rsidRPr="00AC7F3E">
        <w:rPr>
          <w:rFonts w:ascii="Times New Roman" w:hAnsi="Times New Roman"/>
          <w:sz w:val="28"/>
          <w:szCs w:val="28"/>
          <w:shd w:val="clear" w:color="auto" w:fill="FFFFFF"/>
        </w:rPr>
        <w:t>з наведених скаржником доводів</w:t>
      </w:r>
      <w:r w:rsidR="00A92A3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C7F3E">
        <w:rPr>
          <w:rFonts w:ascii="Times New Roman" w:hAnsi="Times New Roman"/>
          <w:sz w:val="28"/>
          <w:szCs w:val="28"/>
        </w:rPr>
        <w:t>не вбачається, що прокурор</w:t>
      </w:r>
      <w:r>
        <w:rPr>
          <w:rFonts w:ascii="Times New Roman" w:hAnsi="Times New Roman"/>
          <w:sz w:val="28"/>
          <w:szCs w:val="28"/>
        </w:rPr>
        <w:t xml:space="preserve">ом </w:t>
      </w:r>
      <w:r w:rsidR="00245E3A">
        <w:rPr>
          <w:rFonts w:ascii="Times New Roman" w:hAnsi="Times New Roman" w:cs="Calibri"/>
          <w:sz w:val="28"/>
        </w:rPr>
        <w:t>Собчуком В.В.</w:t>
      </w:r>
      <w:r w:rsidR="000F518E">
        <w:rPr>
          <w:rFonts w:ascii="Times New Roman" w:hAnsi="Times New Roman" w:cs="Calibri"/>
          <w:sz w:val="28"/>
        </w:rPr>
        <w:t xml:space="preserve"> </w:t>
      </w:r>
      <w:r w:rsidRPr="00AC7F3E">
        <w:rPr>
          <w:rFonts w:ascii="Times New Roman" w:hAnsi="Times New Roman"/>
          <w:sz w:val="28"/>
          <w:szCs w:val="28"/>
        </w:rPr>
        <w:t xml:space="preserve">при забезпеченні процесуального керівництва досудовим розслідуванням у кримінальному провадженні </w:t>
      </w:r>
      <w:r w:rsidR="00ED15EC" w:rsidRPr="00ED15EC">
        <w:rPr>
          <w:rFonts w:ascii="Times New Roman" w:hAnsi="Times New Roman"/>
          <w:i/>
          <w:iCs/>
          <w:sz w:val="28"/>
          <w:szCs w:val="28"/>
        </w:rPr>
        <w:t>№ конфіденційна інформація</w:t>
      </w:r>
      <w:r w:rsidR="00ED15EC">
        <w:rPr>
          <w:rFonts w:ascii="Times New Roman" w:hAnsi="Times New Roman"/>
          <w:sz w:val="28"/>
          <w:szCs w:val="28"/>
        </w:rPr>
        <w:t xml:space="preserve"> </w:t>
      </w:r>
      <w:r w:rsidR="00245E3A">
        <w:rPr>
          <w:rFonts w:ascii="Times New Roman" w:hAnsi="Times New Roman"/>
          <w:sz w:val="28"/>
          <w:szCs w:val="28"/>
        </w:rPr>
        <w:t xml:space="preserve"> </w:t>
      </w:r>
      <w:r w:rsidRPr="00AC7F3E">
        <w:rPr>
          <w:rFonts w:ascii="Times New Roman" w:hAnsi="Times New Roman"/>
          <w:sz w:val="28"/>
          <w:szCs w:val="28"/>
        </w:rPr>
        <w:t>умисно чи внаслідок недбалості допущено істотне порушення норм кримінального процесуального закону</w:t>
      </w:r>
      <w:r w:rsidRPr="00E36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або прав осіб</w:t>
      </w:r>
      <w:r w:rsidRPr="00AC7F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Дисциплінарна скарга </w:t>
      </w:r>
      <w:r w:rsidRPr="002F4314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м</w:t>
      </w:r>
      <w:r w:rsidR="00043904">
        <w:rPr>
          <w:rFonts w:ascii="Times New Roman" w:hAnsi="Times New Roman"/>
          <w:sz w:val="28"/>
          <w:szCs w:val="28"/>
        </w:rPr>
        <w:t>істи</w:t>
      </w:r>
      <w:r w:rsidRPr="002F4314">
        <w:rPr>
          <w:rFonts w:ascii="Times New Roman" w:hAnsi="Times New Roman"/>
          <w:sz w:val="28"/>
          <w:szCs w:val="28"/>
        </w:rPr>
        <w:t>ть конкрет</w:t>
      </w:r>
      <w:r>
        <w:rPr>
          <w:rFonts w:ascii="Times New Roman" w:hAnsi="Times New Roman"/>
          <w:sz w:val="28"/>
          <w:szCs w:val="28"/>
        </w:rPr>
        <w:t xml:space="preserve">них відомостей </w:t>
      </w:r>
      <w:r w:rsidRPr="002F4314">
        <w:rPr>
          <w:rFonts w:ascii="Times New Roman" w:hAnsi="Times New Roman"/>
          <w:sz w:val="28"/>
          <w:szCs w:val="28"/>
        </w:rPr>
        <w:t>про неналежне виконання прокурор</w:t>
      </w:r>
      <w:r>
        <w:rPr>
          <w:rFonts w:ascii="Times New Roman" w:hAnsi="Times New Roman"/>
          <w:sz w:val="28"/>
          <w:szCs w:val="28"/>
        </w:rPr>
        <w:t xml:space="preserve">ом </w:t>
      </w:r>
      <w:r w:rsidR="00ED15EC">
        <w:rPr>
          <w:rFonts w:ascii="Times New Roman" w:hAnsi="Times New Roman"/>
          <w:sz w:val="28"/>
          <w:szCs w:val="28"/>
        </w:rPr>
        <w:br/>
      </w:r>
      <w:r w:rsidR="00245E3A">
        <w:rPr>
          <w:rFonts w:ascii="Times New Roman" w:hAnsi="Times New Roman"/>
          <w:sz w:val="28"/>
          <w:szCs w:val="28"/>
        </w:rPr>
        <w:t xml:space="preserve">Собчуком В.В. </w:t>
      </w:r>
      <w:r>
        <w:rPr>
          <w:rFonts w:ascii="Times New Roman" w:hAnsi="Times New Roman"/>
          <w:sz w:val="28"/>
          <w:szCs w:val="28"/>
        </w:rPr>
        <w:t>с</w:t>
      </w:r>
      <w:r w:rsidRPr="002F4314">
        <w:rPr>
          <w:rFonts w:ascii="Times New Roman" w:hAnsi="Times New Roman"/>
          <w:sz w:val="28"/>
          <w:szCs w:val="28"/>
        </w:rPr>
        <w:t>воїх службових обов’язків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38060E7" w14:textId="77777777" w:rsidR="00B0128E" w:rsidRPr="00E319DA" w:rsidRDefault="00B0128E" w:rsidP="00B0128E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E319DA">
        <w:rPr>
          <w:rFonts w:ascii="Times New Roman" w:hAnsi="Times New Roman" w:cs="Calibri"/>
          <w:sz w:val="28"/>
        </w:rPr>
        <w:t>Член Комісії при вирішенні питання про відкриття дисциплінарного провадження не наділений повноваженнями щодо надання оцінки обставинам та фактам, зазначеним у скарзі, без отримання необхідних відомостей від скаржника та ухвалювати рішення на підставі неперевірених обставин.</w:t>
      </w:r>
    </w:p>
    <w:p w14:paraId="7222018E" w14:textId="03CB9007" w:rsidR="00FE3980" w:rsidRDefault="00FE3980" w:rsidP="00FE3980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FE3980">
        <w:rPr>
          <w:rFonts w:ascii="Times New Roman" w:hAnsi="Times New Roman" w:cs="Calibri"/>
          <w:sz w:val="28"/>
        </w:rPr>
        <w:t xml:space="preserve">На підставі викладеного доходжу висновку, що дисциплінарна скарга не </w:t>
      </w:r>
      <w:r w:rsidRPr="00FE3980">
        <w:rPr>
          <w:rFonts w:ascii="Times New Roman" w:hAnsi="Times New Roman" w:cs="Calibri"/>
          <w:sz w:val="28"/>
        </w:rPr>
        <w:lastRenderedPageBreak/>
        <w:t>містить конкретних відомостей про наявність ознак дисциплінарного проступку, вчиненого прокурором</w:t>
      </w:r>
      <w:r w:rsidR="00245E3A">
        <w:rPr>
          <w:rFonts w:ascii="Times New Roman" w:hAnsi="Times New Roman" w:cs="Calibri"/>
          <w:sz w:val="28"/>
        </w:rPr>
        <w:t xml:space="preserve"> Собчуком В.В. </w:t>
      </w:r>
      <w:r w:rsidRPr="00FE3980">
        <w:rPr>
          <w:rFonts w:ascii="Times New Roman" w:hAnsi="Times New Roman" w:cs="Calibri"/>
          <w:sz w:val="28"/>
        </w:rPr>
        <w:t>про вчинення останнім дій (бездіяльності), які можуть бути підставою для дисциплінарної відповідальності.</w:t>
      </w:r>
    </w:p>
    <w:p w14:paraId="1DA2955B" w14:textId="401832A3" w:rsidR="00FE3980" w:rsidRPr="00FE3980" w:rsidRDefault="00FE3980" w:rsidP="00FE3980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FE3980">
        <w:rPr>
          <w:rFonts w:ascii="Times New Roman" w:hAnsi="Times New Roman" w:cs="Calibri"/>
          <w:sz w:val="28"/>
        </w:rPr>
        <w:t xml:space="preserve">Твердження скаржника про невиконання чи неналежне виконання </w:t>
      </w:r>
      <w:r w:rsidR="00150999" w:rsidRPr="00FE3980">
        <w:rPr>
          <w:rFonts w:ascii="Times New Roman" w:hAnsi="Times New Roman" w:cs="Calibri"/>
          <w:sz w:val="28"/>
        </w:rPr>
        <w:t xml:space="preserve">прокурором </w:t>
      </w:r>
      <w:r w:rsidR="00245E3A">
        <w:rPr>
          <w:rFonts w:ascii="Times New Roman" w:hAnsi="Times New Roman" w:cs="Calibri"/>
          <w:sz w:val="28"/>
        </w:rPr>
        <w:t xml:space="preserve">Собчуком В.В. </w:t>
      </w:r>
      <w:r w:rsidRPr="00FE3980">
        <w:rPr>
          <w:rFonts w:ascii="Times New Roman" w:hAnsi="Times New Roman" w:cs="Calibri"/>
          <w:sz w:val="28"/>
        </w:rPr>
        <w:t>службових обов’язків</w:t>
      </w:r>
      <w:r>
        <w:rPr>
          <w:rFonts w:ascii="Times New Roman" w:hAnsi="Times New Roman" w:cs="Calibri"/>
          <w:sz w:val="28"/>
        </w:rPr>
        <w:t>,</w:t>
      </w:r>
      <w:r w:rsidR="0085538C">
        <w:rPr>
          <w:rFonts w:ascii="Times New Roman" w:hAnsi="Times New Roman" w:cs="Calibri"/>
          <w:sz w:val="28"/>
        </w:rPr>
        <w:t xml:space="preserve"> </w:t>
      </w:r>
      <w:r w:rsidRPr="00FE3980">
        <w:rPr>
          <w:rFonts w:ascii="Times New Roman" w:hAnsi="Times New Roman" w:cs="Calibri"/>
          <w:sz w:val="28"/>
        </w:rPr>
        <w:t>є суб’єктивним. Наразі мною не встановлено підстав для відкриття дисциплінарного провадження.</w:t>
      </w:r>
    </w:p>
    <w:p w14:paraId="014885C6" w14:textId="77777777" w:rsidR="00FE3980" w:rsidRPr="00FE3980" w:rsidRDefault="00FE3980" w:rsidP="00FE3980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FE3980">
        <w:rPr>
          <w:rFonts w:ascii="Times New Roman" w:hAnsi="Times New Roman" w:cs="Calibri"/>
          <w:sz w:val="28"/>
        </w:rPr>
        <w:t>З огляду на наведені обставини доходжу висновку про необхідність відмови у відкритті дисциплінарного провадження стосовно вказаного прокурора.</w:t>
      </w:r>
    </w:p>
    <w:p w14:paraId="69603628" w14:textId="77777777" w:rsidR="006F1A90" w:rsidRDefault="00FE3980" w:rsidP="006F1A90">
      <w:pPr>
        <w:widowControl w:val="0"/>
        <w:pBdr>
          <w:bottom w:val="single" w:sz="12" w:space="12" w:color="FFFFFF"/>
        </w:pBdr>
        <w:spacing w:after="0" w:line="240" w:lineRule="auto"/>
        <w:ind w:firstLine="708"/>
        <w:jc w:val="both"/>
        <w:rPr>
          <w:rFonts w:ascii="Times New Roman" w:hAnsi="Times New Roman" w:cs="Calibri"/>
          <w:sz w:val="28"/>
        </w:rPr>
      </w:pPr>
      <w:r w:rsidRPr="00FE3980">
        <w:rPr>
          <w:rFonts w:ascii="Times New Roman" w:hAnsi="Times New Roman" w:cs="Calibri"/>
          <w:sz w:val="28"/>
        </w:rPr>
        <w:t xml:space="preserve">Керуючись статтями 44–46 Закону № 1697-VII, пунктами 28, 98 Положення, </w:t>
      </w:r>
    </w:p>
    <w:p w14:paraId="0C7423AC" w14:textId="03AD4F27" w:rsidR="00FE3980" w:rsidRPr="00FE3980" w:rsidRDefault="00FE3980" w:rsidP="00264730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 w:cs="Calibri"/>
          <w:b/>
          <w:sz w:val="28"/>
        </w:rPr>
      </w:pPr>
      <w:r w:rsidRPr="00FE3980">
        <w:rPr>
          <w:rFonts w:ascii="Times New Roman" w:hAnsi="Times New Roman" w:cs="Calibri"/>
          <w:b/>
          <w:sz w:val="28"/>
        </w:rPr>
        <w:t xml:space="preserve">В И Р І Ш И </w:t>
      </w:r>
      <w:r w:rsidR="008B76A7">
        <w:rPr>
          <w:rFonts w:ascii="Times New Roman" w:hAnsi="Times New Roman" w:cs="Calibri"/>
          <w:b/>
          <w:sz w:val="28"/>
        </w:rPr>
        <w:t>Л А</w:t>
      </w:r>
      <w:r w:rsidRPr="00FE3980">
        <w:rPr>
          <w:rFonts w:ascii="Times New Roman" w:hAnsi="Times New Roman" w:cs="Calibri"/>
          <w:b/>
          <w:sz w:val="28"/>
        </w:rPr>
        <w:t>:</w:t>
      </w:r>
    </w:p>
    <w:p w14:paraId="2FFA45EC" w14:textId="77777777" w:rsidR="008B76A7" w:rsidRDefault="00431EA2" w:rsidP="008B76A7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 xml:space="preserve">        </w:t>
      </w:r>
      <w:r w:rsidR="00A1314F" w:rsidRPr="00AC7F3E">
        <w:rPr>
          <w:rFonts w:ascii="Times New Roman" w:hAnsi="Times New Roman"/>
          <w:sz w:val="28"/>
          <w:szCs w:val="28"/>
        </w:rPr>
        <w:t>Відмовити у</w:t>
      </w:r>
      <w:r w:rsidR="00EF2244" w:rsidRPr="00AC7F3E">
        <w:rPr>
          <w:rFonts w:ascii="Times New Roman" w:hAnsi="Times New Roman"/>
          <w:sz w:val="28"/>
          <w:szCs w:val="28"/>
        </w:rPr>
        <w:t xml:space="preserve"> </w:t>
      </w:r>
      <w:r w:rsidR="00DE49BE" w:rsidRPr="00AC7F3E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AC7F3E">
        <w:rPr>
          <w:rFonts w:ascii="Times New Roman" w:hAnsi="Times New Roman"/>
          <w:sz w:val="28"/>
          <w:szCs w:val="28"/>
        </w:rPr>
        <w:t xml:space="preserve"> </w:t>
      </w:r>
      <w:r w:rsidR="006B2BCF">
        <w:rPr>
          <w:rFonts w:ascii="Times New Roman" w:hAnsi="Times New Roman"/>
          <w:sz w:val="28"/>
          <w:szCs w:val="28"/>
        </w:rPr>
        <w:br/>
      </w:r>
      <w:r w:rsidR="0096584F" w:rsidRPr="0096584F">
        <w:rPr>
          <w:rFonts w:ascii="Times New Roman" w:hAnsi="Times New Roman"/>
          <w:sz w:val="28"/>
          <w:szCs w:val="28"/>
        </w:rPr>
        <w:t xml:space="preserve">прокурора </w:t>
      </w:r>
      <w:r w:rsidR="001B0B0E">
        <w:rPr>
          <w:rFonts w:ascii="Times New Roman" w:hAnsi="Times New Roman"/>
          <w:sz w:val="28"/>
          <w:szCs w:val="28"/>
        </w:rPr>
        <w:t xml:space="preserve"> </w:t>
      </w:r>
      <w:r w:rsidR="00245E3A">
        <w:rPr>
          <w:rFonts w:ascii="Times New Roman" w:hAnsi="Times New Roman"/>
          <w:sz w:val="28"/>
          <w:szCs w:val="28"/>
        </w:rPr>
        <w:t>Немирівської окружної прокуратури Вінницької області Собчука Валентина Васильовича.</w:t>
      </w:r>
      <w:r w:rsidR="001B0B0E">
        <w:rPr>
          <w:rFonts w:ascii="Times New Roman" w:hAnsi="Times New Roman"/>
          <w:sz w:val="28"/>
          <w:szCs w:val="28"/>
        </w:rPr>
        <w:t xml:space="preserve"> </w:t>
      </w:r>
    </w:p>
    <w:p w14:paraId="7A686C2A" w14:textId="3FBB05D5" w:rsidR="001230AA" w:rsidRDefault="008B76A7" w:rsidP="00436152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Копію рішення направити скаржнику та вищезгаданому прокурору.</w:t>
      </w:r>
    </w:p>
    <w:p w14:paraId="1FE8BC97" w14:textId="77777777" w:rsidR="006F1A90" w:rsidRDefault="006F1A90" w:rsidP="001230AA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6919BE" w14:textId="77777777" w:rsidR="006A5570" w:rsidRDefault="00DE49BE" w:rsidP="001230AA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7F3E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AC7F3E">
        <w:rPr>
          <w:rFonts w:ascii="Times New Roman" w:hAnsi="Times New Roman"/>
          <w:b/>
          <w:sz w:val="28"/>
          <w:szCs w:val="28"/>
        </w:rPr>
        <w:t>К</w:t>
      </w:r>
      <w:r w:rsidR="006A5570">
        <w:rPr>
          <w:rFonts w:ascii="Times New Roman" w:hAnsi="Times New Roman"/>
          <w:b/>
          <w:sz w:val="28"/>
          <w:szCs w:val="28"/>
        </w:rPr>
        <w:t xml:space="preserve">валіфікаційно-дисциплінарної </w:t>
      </w:r>
    </w:p>
    <w:p w14:paraId="130A6F69" w14:textId="2B19380D" w:rsidR="00BE4AD1" w:rsidRDefault="006A5570" w:rsidP="001230AA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комісії прокурорів </w:t>
      </w:r>
      <w:r w:rsidR="00431EA2" w:rsidRPr="00AC7F3E">
        <w:rPr>
          <w:rFonts w:ascii="Times New Roman" w:hAnsi="Times New Roman"/>
          <w:b/>
          <w:sz w:val="28"/>
          <w:szCs w:val="28"/>
        </w:rPr>
        <w:t xml:space="preserve">        </w:t>
      </w:r>
      <w:r w:rsidR="00EF2244" w:rsidRPr="00AC7F3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436152">
        <w:rPr>
          <w:rFonts w:ascii="Times New Roman" w:hAnsi="Times New Roman"/>
          <w:b/>
          <w:sz w:val="28"/>
          <w:szCs w:val="28"/>
        </w:rPr>
        <w:t>Євгенія МНИШЕНКО</w:t>
      </w:r>
    </w:p>
    <w:sectPr w:rsidR="00BE4AD1" w:rsidSect="001B0B0E"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62624" w14:textId="77777777" w:rsidR="00775475" w:rsidRDefault="00775475" w:rsidP="00E32F4B">
      <w:pPr>
        <w:spacing w:after="0" w:line="240" w:lineRule="auto"/>
      </w:pPr>
      <w:r>
        <w:separator/>
      </w:r>
    </w:p>
  </w:endnote>
  <w:endnote w:type="continuationSeparator" w:id="0">
    <w:p w14:paraId="621862DC" w14:textId="77777777" w:rsidR="00775475" w:rsidRDefault="00775475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397AA" w14:textId="77777777" w:rsidR="00775475" w:rsidRDefault="00775475" w:rsidP="00E32F4B">
      <w:pPr>
        <w:spacing w:after="0" w:line="240" w:lineRule="auto"/>
      </w:pPr>
      <w:r>
        <w:separator/>
      </w:r>
    </w:p>
  </w:footnote>
  <w:footnote w:type="continuationSeparator" w:id="0">
    <w:p w14:paraId="5598A4F5" w14:textId="77777777" w:rsidR="00775475" w:rsidRDefault="00775475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70364492" w14:textId="1DC05BF2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63C" w:rsidRPr="0081763C">
          <w:rPr>
            <w:noProof/>
            <w:lang w:val="ru-RU"/>
          </w:rPr>
          <w:t>6</w:t>
        </w:r>
        <w:r>
          <w:fldChar w:fldCharType="end"/>
        </w:r>
      </w:p>
    </w:sdtContent>
  </w:sdt>
  <w:p w14:paraId="6CF19803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9F"/>
    <w:rsid w:val="000008E4"/>
    <w:rsid w:val="00002414"/>
    <w:rsid w:val="00005F79"/>
    <w:rsid w:val="00013E9B"/>
    <w:rsid w:val="00014F37"/>
    <w:rsid w:val="0002034D"/>
    <w:rsid w:val="000218D0"/>
    <w:rsid w:val="00021E4A"/>
    <w:rsid w:val="00022197"/>
    <w:rsid w:val="00023822"/>
    <w:rsid w:val="000244D1"/>
    <w:rsid w:val="000312E1"/>
    <w:rsid w:val="00032898"/>
    <w:rsid w:val="0003477D"/>
    <w:rsid w:val="0003720C"/>
    <w:rsid w:val="00040CE9"/>
    <w:rsid w:val="00042C81"/>
    <w:rsid w:val="00043611"/>
    <w:rsid w:val="00043904"/>
    <w:rsid w:val="00046771"/>
    <w:rsid w:val="00050210"/>
    <w:rsid w:val="000514ED"/>
    <w:rsid w:val="00055750"/>
    <w:rsid w:val="000566B3"/>
    <w:rsid w:val="00060180"/>
    <w:rsid w:val="00061E56"/>
    <w:rsid w:val="000623D1"/>
    <w:rsid w:val="0006440C"/>
    <w:rsid w:val="000656EB"/>
    <w:rsid w:val="00066EE3"/>
    <w:rsid w:val="00072463"/>
    <w:rsid w:val="00073FED"/>
    <w:rsid w:val="00076487"/>
    <w:rsid w:val="00077F07"/>
    <w:rsid w:val="00083E6C"/>
    <w:rsid w:val="00085953"/>
    <w:rsid w:val="00087365"/>
    <w:rsid w:val="00092270"/>
    <w:rsid w:val="000A0401"/>
    <w:rsid w:val="000A4EF6"/>
    <w:rsid w:val="000B1C9A"/>
    <w:rsid w:val="000B276E"/>
    <w:rsid w:val="000B41C2"/>
    <w:rsid w:val="000B46E1"/>
    <w:rsid w:val="000B5193"/>
    <w:rsid w:val="000B543B"/>
    <w:rsid w:val="000C691C"/>
    <w:rsid w:val="000C6990"/>
    <w:rsid w:val="000D4954"/>
    <w:rsid w:val="000D68C6"/>
    <w:rsid w:val="000E1DDF"/>
    <w:rsid w:val="000E2970"/>
    <w:rsid w:val="000E2BA8"/>
    <w:rsid w:val="000E4EB4"/>
    <w:rsid w:val="000E54AE"/>
    <w:rsid w:val="000F4963"/>
    <w:rsid w:val="000F518E"/>
    <w:rsid w:val="001033F0"/>
    <w:rsid w:val="0010609D"/>
    <w:rsid w:val="00112C68"/>
    <w:rsid w:val="00112FFA"/>
    <w:rsid w:val="0011363B"/>
    <w:rsid w:val="0012038C"/>
    <w:rsid w:val="001210A5"/>
    <w:rsid w:val="00121763"/>
    <w:rsid w:val="001220DF"/>
    <w:rsid w:val="001230AA"/>
    <w:rsid w:val="001320DF"/>
    <w:rsid w:val="00135B87"/>
    <w:rsid w:val="00141E41"/>
    <w:rsid w:val="00143328"/>
    <w:rsid w:val="00146EBB"/>
    <w:rsid w:val="00147DE5"/>
    <w:rsid w:val="00150999"/>
    <w:rsid w:val="00152B89"/>
    <w:rsid w:val="00154580"/>
    <w:rsid w:val="00160BCF"/>
    <w:rsid w:val="001629E0"/>
    <w:rsid w:val="00163227"/>
    <w:rsid w:val="001675C2"/>
    <w:rsid w:val="0017014F"/>
    <w:rsid w:val="001706F8"/>
    <w:rsid w:val="00171E0C"/>
    <w:rsid w:val="00172F58"/>
    <w:rsid w:val="00175CDD"/>
    <w:rsid w:val="001813E2"/>
    <w:rsid w:val="001824F0"/>
    <w:rsid w:val="00193CC7"/>
    <w:rsid w:val="001A41AC"/>
    <w:rsid w:val="001A6986"/>
    <w:rsid w:val="001B0B0E"/>
    <w:rsid w:val="001B28DE"/>
    <w:rsid w:val="001C0CB1"/>
    <w:rsid w:val="001D5901"/>
    <w:rsid w:val="001D6475"/>
    <w:rsid w:val="001D773C"/>
    <w:rsid w:val="001D7CE9"/>
    <w:rsid w:val="001E0244"/>
    <w:rsid w:val="001E2655"/>
    <w:rsid w:val="001E33FB"/>
    <w:rsid w:val="001E3DCC"/>
    <w:rsid w:val="001E629C"/>
    <w:rsid w:val="0020022D"/>
    <w:rsid w:val="00203759"/>
    <w:rsid w:val="00220F75"/>
    <w:rsid w:val="00222AE4"/>
    <w:rsid w:val="002242C6"/>
    <w:rsid w:val="0022705D"/>
    <w:rsid w:val="00230DFB"/>
    <w:rsid w:val="00231CED"/>
    <w:rsid w:val="002330AB"/>
    <w:rsid w:val="00240A54"/>
    <w:rsid w:val="0024273A"/>
    <w:rsid w:val="00243A51"/>
    <w:rsid w:val="002448F4"/>
    <w:rsid w:val="00244F27"/>
    <w:rsid w:val="00245E3A"/>
    <w:rsid w:val="00245FE1"/>
    <w:rsid w:val="00251506"/>
    <w:rsid w:val="00255336"/>
    <w:rsid w:val="0026238E"/>
    <w:rsid w:val="00264730"/>
    <w:rsid w:val="002669D5"/>
    <w:rsid w:val="002718B3"/>
    <w:rsid w:val="00283287"/>
    <w:rsid w:val="00283C2B"/>
    <w:rsid w:val="0028534E"/>
    <w:rsid w:val="00287C24"/>
    <w:rsid w:val="002923C2"/>
    <w:rsid w:val="00292622"/>
    <w:rsid w:val="00293D3F"/>
    <w:rsid w:val="002A38EB"/>
    <w:rsid w:val="002A6DAF"/>
    <w:rsid w:val="002B1093"/>
    <w:rsid w:val="002B1589"/>
    <w:rsid w:val="002B2BE1"/>
    <w:rsid w:val="002B304E"/>
    <w:rsid w:val="002B342B"/>
    <w:rsid w:val="002B6879"/>
    <w:rsid w:val="002C598B"/>
    <w:rsid w:val="002C7453"/>
    <w:rsid w:val="002D3682"/>
    <w:rsid w:val="002D534B"/>
    <w:rsid w:val="002E2687"/>
    <w:rsid w:val="002E6DD8"/>
    <w:rsid w:val="002F1921"/>
    <w:rsid w:val="002F41E3"/>
    <w:rsid w:val="002F4314"/>
    <w:rsid w:val="002F43BB"/>
    <w:rsid w:val="002F78D6"/>
    <w:rsid w:val="003007B0"/>
    <w:rsid w:val="00301E3A"/>
    <w:rsid w:val="00305D49"/>
    <w:rsid w:val="003119DF"/>
    <w:rsid w:val="00312946"/>
    <w:rsid w:val="00320C90"/>
    <w:rsid w:val="0032608B"/>
    <w:rsid w:val="0033041A"/>
    <w:rsid w:val="0033421C"/>
    <w:rsid w:val="00341B9C"/>
    <w:rsid w:val="00341FE8"/>
    <w:rsid w:val="00344956"/>
    <w:rsid w:val="003508B9"/>
    <w:rsid w:val="00350B3C"/>
    <w:rsid w:val="0035166E"/>
    <w:rsid w:val="0035318B"/>
    <w:rsid w:val="00353CF9"/>
    <w:rsid w:val="00355D58"/>
    <w:rsid w:val="00357118"/>
    <w:rsid w:val="0036254D"/>
    <w:rsid w:val="00372371"/>
    <w:rsid w:val="0037674A"/>
    <w:rsid w:val="00377796"/>
    <w:rsid w:val="003824A7"/>
    <w:rsid w:val="0038685D"/>
    <w:rsid w:val="00396316"/>
    <w:rsid w:val="00397080"/>
    <w:rsid w:val="003A0955"/>
    <w:rsid w:val="003A09E1"/>
    <w:rsid w:val="003A710E"/>
    <w:rsid w:val="003B6D87"/>
    <w:rsid w:val="003C4D52"/>
    <w:rsid w:val="003C7B30"/>
    <w:rsid w:val="003C7EA2"/>
    <w:rsid w:val="003D43B7"/>
    <w:rsid w:val="003D7298"/>
    <w:rsid w:val="003F0337"/>
    <w:rsid w:val="003F362B"/>
    <w:rsid w:val="003F3682"/>
    <w:rsid w:val="003F45F2"/>
    <w:rsid w:val="003F643E"/>
    <w:rsid w:val="003F6470"/>
    <w:rsid w:val="003F6830"/>
    <w:rsid w:val="003F7F5D"/>
    <w:rsid w:val="0040775D"/>
    <w:rsid w:val="00412EDF"/>
    <w:rsid w:val="00414648"/>
    <w:rsid w:val="00417481"/>
    <w:rsid w:val="00421AF0"/>
    <w:rsid w:val="00424D48"/>
    <w:rsid w:val="00431EA2"/>
    <w:rsid w:val="004357A5"/>
    <w:rsid w:val="00436152"/>
    <w:rsid w:val="004434EE"/>
    <w:rsid w:val="004437B1"/>
    <w:rsid w:val="00443DDF"/>
    <w:rsid w:val="00443F4B"/>
    <w:rsid w:val="00443F57"/>
    <w:rsid w:val="00446608"/>
    <w:rsid w:val="00456D29"/>
    <w:rsid w:val="00456F1E"/>
    <w:rsid w:val="004611D2"/>
    <w:rsid w:val="004630DF"/>
    <w:rsid w:val="0046707A"/>
    <w:rsid w:val="00471054"/>
    <w:rsid w:val="0047486A"/>
    <w:rsid w:val="00475B93"/>
    <w:rsid w:val="00482A79"/>
    <w:rsid w:val="004915EE"/>
    <w:rsid w:val="00493490"/>
    <w:rsid w:val="0049601A"/>
    <w:rsid w:val="004A0112"/>
    <w:rsid w:val="004A4F4C"/>
    <w:rsid w:val="004A6B58"/>
    <w:rsid w:val="004B0E65"/>
    <w:rsid w:val="004B73B2"/>
    <w:rsid w:val="004C1319"/>
    <w:rsid w:val="004D23F4"/>
    <w:rsid w:val="004D3A71"/>
    <w:rsid w:val="004D3AC3"/>
    <w:rsid w:val="004E06E7"/>
    <w:rsid w:val="004E09AD"/>
    <w:rsid w:val="004E3137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272B8"/>
    <w:rsid w:val="00530F53"/>
    <w:rsid w:val="00531045"/>
    <w:rsid w:val="00533389"/>
    <w:rsid w:val="00533CC1"/>
    <w:rsid w:val="00534064"/>
    <w:rsid w:val="00535E75"/>
    <w:rsid w:val="00537135"/>
    <w:rsid w:val="00540850"/>
    <w:rsid w:val="005414B9"/>
    <w:rsid w:val="00541BBC"/>
    <w:rsid w:val="00544B20"/>
    <w:rsid w:val="00545BE6"/>
    <w:rsid w:val="00552370"/>
    <w:rsid w:val="00552DF4"/>
    <w:rsid w:val="005540ED"/>
    <w:rsid w:val="005556A4"/>
    <w:rsid w:val="00557343"/>
    <w:rsid w:val="00565926"/>
    <w:rsid w:val="00566335"/>
    <w:rsid w:val="00585FB3"/>
    <w:rsid w:val="005929A4"/>
    <w:rsid w:val="0059672D"/>
    <w:rsid w:val="00597003"/>
    <w:rsid w:val="005A172B"/>
    <w:rsid w:val="005A3B69"/>
    <w:rsid w:val="005A4449"/>
    <w:rsid w:val="005B76EC"/>
    <w:rsid w:val="005C01D0"/>
    <w:rsid w:val="005C052A"/>
    <w:rsid w:val="005C0E1D"/>
    <w:rsid w:val="005C121F"/>
    <w:rsid w:val="005C3193"/>
    <w:rsid w:val="005D20D9"/>
    <w:rsid w:val="005D605E"/>
    <w:rsid w:val="005E2E0C"/>
    <w:rsid w:val="005E4523"/>
    <w:rsid w:val="005E60A7"/>
    <w:rsid w:val="005E6AAD"/>
    <w:rsid w:val="005F15C7"/>
    <w:rsid w:val="005F6FCA"/>
    <w:rsid w:val="005F7237"/>
    <w:rsid w:val="005F7F5D"/>
    <w:rsid w:val="00603104"/>
    <w:rsid w:val="00606CE9"/>
    <w:rsid w:val="0061179E"/>
    <w:rsid w:val="00617B8F"/>
    <w:rsid w:val="006304A5"/>
    <w:rsid w:val="00633333"/>
    <w:rsid w:val="006378A1"/>
    <w:rsid w:val="00641711"/>
    <w:rsid w:val="00642AA1"/>
    <w:rsid w:val="00645AF8"/>
    <w:rsid w:val="00647AAC"/>
    <w:rsid w:val="006507D0"/>
    <w:rsid w:val="0065143B"/>
    <w:rsid w:val="0065303E"/>
    <w:rsid w:val="00656D81"/>
    <w:rsid w:val="00657262"/>
    <w:rsid w:val="00660DA6"/>
    <w:rsid w:val="00675416"/>
    <w:rsid w:val="00677770"/>
    <w:rsid w:val="0068629C"/>
    <w:rsid w:val="00694836"/>
    <w:rsid w:val="006A1904"/>
    <w:rsid w:val="006A1ED3"/>
    <w:rsid w:val="006A4499"/>
    <w:rsid w:val="006A4615"/>
    <w:rsid w:val="006A5570"/>
    <w:rsid w:val="006B2630"/>
    <w:rsid w:val="006B2BCF"/>
    <w:rsid w:val="006B431C"/>
    <w:rsid w:val="006C0363"/>
    <w:rsid w:val="006C5D13"/>
    <w:rsid w:val="006C5EC7"/>
    <w:rsid w:val="006D0084"/>
    <w:rsid w:val="006D49D3"/>
    <w:rsid w:val="006D5AEE"/>
    <w:rsid w:val="006D7113"/>
    <w:rsid w:val="006D74D1"/>
    <w:rsid w:val="006E025E"/>
    <w:rsid w:val="006E552B"/>
    <w:rsid w:val="006E5D77"/>
    <w:rsid w:val="006E6F92"/>
    <w:rsid w:val="006F1A90"/>
    <w:rsid w:val="006F4348"/>
    <w:rsid w:val="006F49FF"/>
    <w:rsid w:val="006F535C"/>
    <w:rsid w:val="00700A4E"/>
    <w:rsid w:val="00701DEC"/>
    <w:rsid w:val="007079E9"/>
    <w:rsid w:val="00707BA4"/>
    <w:rsid w:val="00715309"/>
    <w:rsid w:val="007232B4"/>
    <w:rsid w:val="0072598B"/>
    <w:rsid w:val="00725C65"/>
    <w:rsid w:val="0072759E"/>
    <w:rsid w:val="0073072C"/>
    <w:rsid w:val="00730846"/>
    <w:rsid w:val="00733C6D"/>
    <w:rsid w:val="007370F1"/>
    <w:rsid w:val="00737958"/>
    <w:rsid w:val="007424AB"/>
    <w:rsid w:val="00745DE6"/>
    <w:rsid w:val="007511AA"/>
    <w:rsid w:val="007547B2"/>
    <w:rsid w:val="00762E2D"/>
    <w:rsid w:val="0076537F"/>
    <w:rsid w:val="0077108B"/>
    <w:rsid w:val="00771F52"/>
    <w:rsid w:val="00773BB6"/>
    <w:rsid w:val="00775475"/>
    <w:rsid w:val="00781748"/>
    <w:rsid w:val="00783610"/>
    <w:rsid w:val="00787A6D"/>
    <w:rsid w:val="0079489D"/>
    <w:rsid w:val="007A1BD2"/>
    <w:rsid w:val="007A44B6"/>
    <w:rsid w:val="007A4BDB"/>
    <w:rsid w:val="007B223C"/>
    <w:rsid w:val="007B5D79"/>
    <w:rsid w:val="007C2784"/>
    <w:rsid w:val="007D0A9F"/>
    <w:rsid w:val="007D2651"/>
    <w:rsid w:val="007D3E81"/>
    <w:rsid w:val="007E1E2E"/>
    <w:rsid w:val="007E3D94"/>
    <w:rsid w:val="007E59A4"/>
    <w:rsid w:val="007E79BC"/>
    <w:rsid w:val="007F0C6F"/>
    <w:rsid w:val="007F4165"/>
    <w:rsid w:val="007F77F2"/>
    <w:rsid w:val="008058DD"/>
    <w:rsid w:val="00806085"/>
    <w:rsid w:val="00811EED"/>
    <w:rsid w:val="0081688A"/>
    <w:rsid w:val="0081763C"/>
    <w:rsid w:val="008201E4"/>
    <w:rsid w:val="00820761"/>
    <w:rsid w:val="008226B8"/>
    <w:rsid w:val="00823140"/>
    <w:rsid w:val="008246EC"/>
    <w:rsid w:val="00825791"/>
    <w:rsid w:val="00827214"/>
    <w:rsid w:val="00830316"/>
    <w:rsid w:val="00830782"/>
    <w:rsid w:val="00831C44"/>
    <w:rsid w:val="008357D7"/>
    <w:rsid w:val="00836A6E"/>
    <w:rsid w:val="008408B7"/>
    <w:rsid w:val="00840EE3"/>
    <w:rsid w:val="008551FB"/>
    <w:rsid w:val="0085538C"/>
    <w:rsid w:val="008600F4"/>
    <w:rsid w:val="008613CB"/>
    <w:rsid w:val="008642A5"/>
    <w:rsid w:val="00865EB8"/>
    <w:rsid w:val="00870CBC"/>
    <w:rsid w:val="00874C2B"/>
    <w:rsid w:val="008756BA"/>
    <w:rsid w:val="008801C2"/>
    <w:rsid w:val="008839FB"/>
    <w:rsid w:val="00886BAA"/>
    <w:rsid w:val="00894D28"/>
    <w:rsid w:val="0089757A"/>
    <w:rsid w:val="008A05DF"/>
    <w:rsid w:val="008A08F8"/>
    <w:rsid w:val="008A3056"/>
    <w:rsid w:val="008A5A4E"/>
    <w:rsid w:val="008A74BE"/>
    <w:rsid w:val="008B76A7"/>
    <w:rsid w:val="008C2313"/>
    <w:rsid w:val="008C61B3"/>
    <w:rsid w:val="008C6535"/>
    <w:rsid w:val="008D0CA9"/>
    <w:rsid w:val="008D21F4"/>
    <w:rsid w:val="008D59A3"/>
    <w:rsid w:val="008D5DF0"/>
    <w:rsid w:val="008E198D"/>
    <w:rsid w:val="008E254A"/>
    <w:rsid w:val="008F666B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5B5F"/>
    <w:rsid w:val="009560C8"/>
    <w:rsid w:val="00962B9C"/>
    <w:rsid w:val="00965265"/>
    <w:rsid w:val="0096584F"/>
    <w:rsid w:val="00975351"/>
    <w:rsid w:val="00975BD8"/>
    <w:rsid w:val="00981B0B"/>
    <w:rsid w:val="009929EF"/>
    <w:rsid w:val="009A12AE"/>
    <w:rsid w:val="009A21E6"/>
    <w:rsid w:val="009A478A"/>
    <w:rsid w:val="009C1DCD"/>
    <w:rsid w:val="009C690A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2A30"/>
    <w:rsid w:val="00A05EA5"/>
    <w:rsid w:val="00A068BC"/>
    <w:rsid w:val="00A10110"/>
    <w:rsid w:val="00A1314F"/>
    <w:rsid w:val="00A2513B"/>
    <w:rsid w:val="00A26AB7"/>
    <w:rsid w:val="00A320D7"/>
    <w:rsid w:val="00A33632"/>
    <w:rsid w:val="00A4065C"/>
    <w:rsid w:val="00A41C21"/>
    <w:rsid w:val="00A4214A"/>
    <w:rsid w:val="00A513CF"/>
    <w:rsid w:val="00A53468"/>
    <w:rsid w:val="00A55660"/>
    <w:rsid w:val="00A57ED1"/>
    <w:rsid w:val="00A6401C"/>
    <w:rsid w:val="00A6446C"/>
    <w:rsid w:val="00A65F38"/>
    <w:rsid w:val="00A70BE9"/>
    <w:rsid w:val="00A82284"/>
    <w:rsid w:val="00A85013"/>
    <w:rsid w:val="00A85042"/>
    <w:rsid w:val="00A9144D"/>
    <w:rsid w:val="00A91DF2"/>
    <w:rsid w:val="00A92A37"/>
    <w:rsid w:val="00A92C14"/>
    <w:rsid w:val="00AA3957"/>
    <w:rsid w:val="00AA72FE"/>
    <w:rsid w:val="00AC0793"/>
    <w:rsid w:val="00AC16D3"/>
    <w:rsid w:val="00AC1CF1"/>
    <w:rsid w:val="00AC3B8C"/>
    <w:rsid w:val="00AC51F2"/>
    <w:rsid w:val="00AC61BB"/>
    <w:rsid w:val="00AC6EC1"/>
    <w:rsid w:val="00AC7F3E"/>
    <w:rsid w:val="00AD2238"/>
    <w:rsid w:val="00AD289D"/>
    <w:rsid w:val="00AD2DE1"/>
    <w:rsid w:val="00AD4D7A"/>
    <w:rsid w:val="00AD7714"/>
    <w:rsid w:val="00AE0D9D"/>
    <w:rsid w:val="00AE49AF"/>
    <w:rsid w:val="00AE7911"/>
    <w:rsid w:val="00B0128E"/>
    <w:rsid w:val="00B0551C"/>
    <w:rsid w:val="00B07215"/>
    <w:rsid w:val="00B119B1"/>
    <w:rsid w:val="00B17552"/>
    <w:rsid w:val="00B32216"/>
    <w:rsid w:val="00B3290E"/>
    <w:rsid w:val="00B405B2"/>
    <w:rsid w:val="00B40A1B"/>
    <w:rsid w:val="00B41806"/>
    <w:rsid w:val="00B42506"/>
    <w:rsid w:val="00B42BCD"/>
    <w:rsid w:val="00B45F86"/>
    <w:rsid w:val="00B52E7C"/>
    <w:rsid w:val="00B55B70"/>
    <w:rsid w:val="00B60F7A"/>
    <w:rsid w:val="00B6631F"/>
    <w:rsid w:val="00B66482"/>
    <w:rsid w:val="00B678F1"/>
    <w:rsid w:val="00B72E41"/>
    <w:rsid w:val="00B732B4"/>
    <w:rsid w:val="00B7642F"/>
    <w:rsid w:val="00B849A9"/>
    <w:rsid w:val="00B86056"/>
    <w:rsid w:val="00B8712B"/>
    <w:rsid w:val="00B9059B"/>
    <w:rsid w:val="00B942CB"/>
    <w:rsid w:val="00BA0C0B"/>
    <w:rsid w:val="00BA0EF3"/>
    <w:rsid w:val="00BA3A23"/>
    <w:rsid w:val="00BA4AA8"/>
    <w:rsid w:val="00BA4CF7"/>
    <w:rsid w:val="00BA7DFA"/>
    <w:rsid w:val="00BB2661"/>
    <w:rsid w:val="00BC2198"/>
    <w:rsid w:val="00BC4266"/>
    <w:rsid w:val="00BC7B28"/>
    <w:rsid w:val="00BD24CB"/>
    <w:rsid w:val="00BD2605"/>
    <w:rsid w:val="00BD5AB5"/>
    <w:rsid w:val="00BE4AD1"/>
    <w:rsid w:val="00BE6995"/>
    <w:rsid w:val="00BF2D75"/>
    <w:rsid w:val="00C02F8D"/>
    <w:rsid w:val="00C11811"/>
    <w:rsid w:val="00C17904"/>
    <w:rsid w:val="00C2031F"/>
    <w:rsid w:val="00C2152C"/>
    <w:rsid w:val="00C222CF"/>
    <w:rsid w:val="00C3327E"/>
    <w:rsid w:val="00C37919"/>
    <w:rsid w:val="00C46489"/>
    <w:rsid w:val="00C5469D"/>
    <w:rsid w:val="00C54824"/>
    <w:rsid w:val="00C61D17"/>
    <w:rsid w:val="00C6427F"/>
    <w:rsid w:val="00C673B0"/>
    <w:rsid w:val="00C67D5A"/>
    <w:rsid w:val="00C700E8"/>
    <w:rsid w:val="00C72165"/>
    <w:rsid w:val="00C7577D"/>
    <w:rsid w:val="00C7700B"/>
    <w:rsid w:val="00C80D57"/>
    <w:rsid w:val="00C82535"/>
    <w:rsid w:val="00C8526C"/>
    <w:rsid w:val="00C865CE"/>
    <w:rsid w:val="00C914EC"/>
    <w:rsid w:val="00C944D8"/>
    <w:rsid w:val="00C96287"/>
    <w:rsid w:val="00CB5440"/>
    <w:rsid w:val="00CC2670"/>
    <w:rsid w:val="00CC2EAF"/>
    <w:rsid w:val="00CD6F8B"/>
    <w:rsid w:val="00CE4F08"/>
    <w:rsid w:val="00CE57D0"/>
    <w:rsid w:val="00CF1D6A"/>
    <w:rsid w:val="00CF6224"/>
    <w:rsid w:val="00CF7F81"/>
    <w:rsid w:val="00D0015E"/>
    <w:rsid w:val="00D04D30"/>
    <w:rsid w:val="00D16031"/>
    <w:rsid w:val="00D2387E"/>
    <w:rsid w:val="00D30E1B"/>
    <w:rsid w:val="00D327A9"/>
    <w:rsid w:val="00D3437E"/>
    <w:rsid w:val="00D40CE3"/>
    <w:rsid w:val="00D4532C"/>
    <w:rsid w:val="00D464E1"/>
    <w:rsid w:val="00D53DAF"/>
    <w:rsid w:val="00D61D68"/>
    <w:rsid w:val="00D61EB0"/>
    <w:rsid w:val="00D65727"/>
    <w:rsid w:val="00D667E8"/>
    <w:rsid w:val="00D70E4F"/>
    <w:rsid w:val="00D72C09"/>
    <w:rsid w:val="00D72CDF"/>
    <w:rsid w:val="00D77108"/>
    <w:rsid w:val="00D92A72"/>
    <w:rsid w:val="00D9383F"/>
    <w:rsid w:val="00DA03D9"/>
    <w:rsid w:val="00DA0B22"/>
    <w:rsid w:val="00DA2A6F"/>
    <w:rsid w:val="00DA485E"/>
    <w:rsid w:val="00DA7908"/>
    <w:rsid w:val="00DB356D"/>
    <w:rsid w:val="00DB5654"/>
    <w:rsid w:val="00DC5333"/>
    <w:rsid w:val="00DC65BD"/>
    <w:rsid w:val="00DD29C7"/>
    <w:rsid w:val="00DD5C64"/>
    <w:rsid w:val="00DE29C6"/>
    <w:rsid w:val="00DE2B66"/>
    <w:rsid w:val="00DE49BE"/>
    <w:rsid w:val="00DF107B"/>
    <w:rsid w:val="00DF1B8E"/>
    <w:rsid w:val="00DF25C0"/>
    <w:rsid w:val="00DF34B3"/>
    <w:rsid w:val="00E00C73"/>
    <w:rsid w:val="00E0121F"/>
    <w:rsid w:val="00E0222C"/>
    <w:rsid w:val="00E04B66"/>
    <w:rsid w:val="00E07006"/>
    <w:rsid w:val="00E11726"/>
    <w:rsid w:val="00E12981"/>
    <w:rsid w:val="00E14577"/>
    <w:rsid w:val="00E251CB"/>
    <w:rsid w:val="00E319DA"/>
    <w:rsid w:val="00E32F4B"/>
    <w:rsid w:val="00E33AC4"/>
    <w:rsid w:val="00E340E7"/>
    <w:rsid w:val="00E36BA7"/>
    <w:rsid w:val="00E36DF1"/>
    <w:rsid w:val="00E42680"/>
    <w:rsid w:val="00E50AC5"/>
    <w:rsid w:val="00E51C6E"/>
    <w:rsid w:val="00E52446"/>
    <w:rsid w:val="00E5394E"/>
    <w:rsid w:val="00E63F31"/>
    <w:rsid w:val="00E66293"/>
    <w:rsid w:val="00E67A2A"/>
    <w:rsid w:val="00E67FC6"/>
    <w:rsid w:val="00E72732"/>
    <w:rsid w:val="00E72A19"/>
    <w:rsid w:val="00E73DB6"/>
    <w:rsid w:val="00E80D54"/>
    <w:rsid w:val="00E81AFB"/>
    <w:rsid w:val="00E8289B"/>
    <w:rsid w:val="00E87BDD"/>
    <w:rsid w:val="00E90C83"/>
    <w:rsid w:val="00E94C46"/>
    <w:rsid w:val="00EA01A0"/>
    <w:rsid w:val="00EA436D"/>
    <w:rsid w:val="00EA6DDE"/>
    <w:rsid w:val="00EB0082"/>
    <w:rsid w:val="00EB0B3D"/>
    <w:rsid w:val="00EB730A"/>
    <w:rsid w:val="00EC0E68"/>
    <w:rsid w:val="00EC2B56"/>
    <w:rsid w:val="00EC75AA"/>
    <w:rsid w:val="00ED0923"/>
    <w:rsid w:val="00ED09D9"/>
    <w:rsid w:val="00ED15EC"/>
    <w:rsid w:val="00ED1941"/>
    <w:rsid w:val="00ED26D4"/>
    <w:rsid w:val="00EE0EB6"/>
    <w:rsid w:val="00EE4408"/>
    <w:rsid w:val="00EF2244"/>
    <w:rsid w:val="00F0030D"/>
    <w:rsid w:val="00F012E3"/>
    <w:rsid w:val="00F05009"/>
    <w:rsid w:val="00F14748"/>
    <w:rsid w:val="00F17BD7"/>
    <w:rsid w:val="00F21090"/>
    <w:rsid w:val="00F23FD2"/>
    <w:rsid w:val="00F24C4D"/>
    <w:rsid w:val="00F310BA"/>
    <w:rsid w:val="00F32417"/>
    <w:rsid w:val="00F3513C"/>
    <w:rsid w:val="00F42FB9"/>
    <w:rsid w:val="00F438CB"/>
    <w:rsid w:val="00F4773F"/>
    <w:rsid w:val="00F54DB6"/>
    <w:rsid w:val="00F55A0F"/>
    <w:rsid w:val="00F6230A"/>
    <w:rsid w:val="00F62643"/>
    <w:rsid w:val="00F6277F"/>
    <w:rsid w:val="00F64230"/>
    <w:rsid w:val="00F675EC"/>
    <w:rsid w:val="00F67A7A"/>
    <w:rsid w:val="00F73CD8"/>
    <w:rsid w:val="00F83AB8"/>
    <w:rsid w:val="00F83E74"/>
    <w:rsid w:val="00F8460A"/>
    <w:rsid w:val="00F85E44"/>
    <w:rsid w:val="00F95869"/>
    <w:rsid w:val="00FA019E"/>
    <w:rsid w:val="00FA1E94"/>
    <w:rsid w:val="00FB3E3C"/>
    <w:rsid w:val="00FB4F9C"/>
    <w:rsid w:val="00FB76CE"/>
    <w:rsid w:val="00FC6DB9"/>
    <w:rsid w:val="00FD10CC"/>
    <w:rsid w:val="00FD23B7"/>
    <w:rsid w:val="00FD3F44"/>
    <w:rsid w:val="00FE1438"/>
    <w:rsid w:val="00FE3980"/>
    <w:rsid w:val="00FE5BD3"/>
    <w:rsid w:val="00FE73DA"/>
    <w:rsid w:val="00FE7F45"/>
    <w:rsid w:val="00FF3288"/>
    <w:rsid w:val="00FF58F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0A2DC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76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1697-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1697-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2378/ed_2019_01_11/pravo1/T124651.html?prav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an_275/ed_2019_01_11/pravo1/T124651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1DD12-5796-41EA-8F04-CDC1F540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9496</Words>
  <Characters>5414</Characters>
  <DocSecurity>0</DocSecurity>
  <Lines>45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2024-12-12T09:46:00Z</cp:lastPrinted>
  <dcterms:created xsi:type="dcterms:W3CDTF">2024-12-17T09:22:00Z</dcterms:created>
  <dcterms:modified xsi:type="dcterms:W3CDTF">2024-12-17T09:26:00Z</dcterms:modified>
</cp:coreProperties>
</file>